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C4025">
      <w:pPr>
        <w:spacing w:line="338" w:lineRule="auto"/>
        <w:rPr>
          <w:rFonts w:ascii="Arial"/>
          <w:sz w:val="21"/>
        </w:rPr>
      </w:pPr>
    </w:p>
    <w:p w14:paraId="509D2F04">
      <w:pPr>
        <w:spacing w:line="338" w:lineRule="auto"/>
        <w:rPr>
          <w:rFonts w:ascii="Arial"/>
          <w:sz w:val="21"/>
        </w:rPr>
      </w:pPr>
    </w:p>
    <w:p w14:paraId="5DD01736">
      <w:pPr>
        <w:pStyle w:val="2"/>
        <w:spacing w:before="117" w:line="219" w:lineRule="auto"/>
        <w:ind w:left="1975"/>
        <w:outlineLvl w:val="0"/>
        <w:rPr>
          <w:sz w:val="36"/>
          <w:szCs w:val="36"/>
        </w:rPr>
      </w:pPr>
      <w:bookmarkStart w:id="0" w:name="_GoBack"/>
      <w:r>
        <w:rPr>
          <w:b/>
          <w:bCs/>
          <w:spacing w:val="-6"/>
          <w:sz w:val="36"/>
          <w:szCs w:val="36"/>
        </w:rPr>
        <w:t>马克思主义理论类教学质量国家标准</w:t>
      </w:r>
    </w:p>
    <w:bookmarkEnd w:id="0"/>
    <w:p w14:paraId="31DC6444">
      <w:pPr>
        <w:spacing w:line="274" w:lineRule="auto"/>
        <w:rPr>
          <w:rFonts w:ascii="Arial"/>
          <w:sz w:val="21"/>
        </w:rPr>
      </w:pPr>
    </w:p>
    <w:p w14:paraId="514B5958">
      <w:pPr>
        <w:spacing w:line="274" w:lineRule="auto"/>
        <w:rPr>
          <w:rFonts w:ascii="Arial"/>
          <w:sz w:val="21"/>
        </w:rPr>
      </w:pPr>
    </w:p>
    <w:p w14:paraId="365861AD">
      <w:pPr>
        <w:spacing w:line="275" w:lineRule="auto"/>
        <w:rPr>
          <w:rFonts w:ascii="Arial"/>
          <w:sz w:val="21"/>
        </w:rPr>
      </w:pPr>
    </w:p>
    <w:p w14:paraId="6F4CFA8B">
      <w:pPr>
        <w:pStyle w:val="2"/>
        <w:spacing w:before="68" w:line="221" w:lineRule="auto"/>
        <w:ind w:left="403"/>
        <w:outlineLvl w:val="4"/>
        <w:rPr>
          <w:rFonts w:ascii="黑体" w:hAnsi="黑体" w:eastAsia="黑体" w:cs="黑体"/>
        </w:rPr>
      </w:pPr>
      <w:r>
        <w:rPr>
          <w:b/>
          <w:bCs/>
          <w:spacing w:val="3"/>
        </w:rPr>
        <w:t>1</w:t>
      </w:r>
      <w:r>
        <w:rPr>
          <w:spacing w:val="34"/>
        </w:rPr>
        <w:t xml:space="preserve">  </w:t>
      </w:r>
      <w:r>
        <w:rPr>
          <w:rFonts w:ascii="黑体" w:hAnsi="黑体" w:eastAsia="黑体" w:cs="黑体"/>
          <w:b/>
          <w:bCs/>
          <w:spacing w:val="3"/>
        </w:rPr>
        <w:t>概述</w:t>
      </w:r>
    </w:p>
    <w:p w14:paraId="09E35E78">
      <w:pPr>
        <w:pStyle w:val="2"/>
        <w:spacing w:before="228" w:line="277" w:lineRule="auto"/>
        <w:ind w:right="91" w:firstLine="400"/>
      </w:pPr>
      <w:r>
        <w:rPr>
          <w:spacing w:val="6"/>
        </w:rPr>
        <w:t>为落实《国家中长期教育改革和发展规划纲要(2010—2020年)》,进一步改革、创新和规范马克思</w:t>
      </w:r>
      <w:r>
        <w:rPr>
          <w:spacing w:val="9"/>
        </w:rPr>
        <w:t xml:space="preserve"> </w:t>
      </w:r>
      <w:r>
        <w:rPr>
          <w:spacing w:val="-1"/>
        </w:rPr>
        <w:t>主义理论类本科专业人才的培养体制、机制和模式，提高培养水平和质量，制定本标</w:t>
      </w:r>
      <w:r>
        <w:rPr>
          <w:spacing w:val="-2"/>
        </w:rPr>
        <w:t>准。</w:t>
      </w:r>
    </w:p>
    <w:p w14:paraId="6A5BABFF">
      <w:pPr>
        <w:pStyle w:val="2"/>
        <w:spacing w:before="13" w:line="275" w:lineRule="auto"/>
        <w:ind w:right="65" w:firstLine="400"/>
        <w:jc w:val="both"/>
      </w:pPr>
      <w:r>
        <w:t>本标准是高校马克思主义理论类本科专业设置的基本要求，是马克思主义理</w:t>
      </w:r>
      <w:r>
        <w:rPr>
          <w:spacing w:val="-1"/>
        </w:rPr>
        <w:t>论类本科专业教学过程和</w:t>
      </w:r>
      <w:r>
        <w:t xml:space="preserve"> 教学质量监测与评价的标准。各高校可根据本标准，在遵循教育教学和人才培</w:t>
      </w:r>
      <w:r>
        <w:rPr>
          <w:spacing w:val="-1"/>
        </w:rPr>
        <w:t>养基本规律的基础上，从校</w:t>
      </w:r>
      <w:r>
        <w:t xml:space="preserve"> </w:t>
      </w:r>
      <w:r>
        <w:rPr>
          <w:spacing w:val="-3"/>
        </w:rPr>
        <w:t>情出发，制定具体的实施方案。</w:t>
      </w:r>
    </w:p>
    <w:p w14:paraId="5222F08B">
      <w:pPr>
        <w:pStyle w:val="2"/>
        <w:spacing w:before="13" w:line="273" w:lineRule="auto"/>
        <w:ind w:right="80" w:firstLine="400"/>
        <w:jc w:val="both"/>
      </w:pPr>
      <w:r>
        <w:rPr>
          <w:spacing w:val="9"/>
        </w:rPr>
        <w:t>马克思主义是关于无产阶级和人类解放的学说，是研究资本主义社会、社会主义社会和人类社会</w:t>
      </w:r>
      <w:r>
        <w:t xml:space="preserve"> </w:t>
      </w:r>
      <w:r>
        <w:rPr>
          <w:spacing w:val="9"/>
        </w:rPr>
        <w:t>发展一般规律的科学理论体系。马克思主义理论学科是哲学社会科学的</w:t>
      </w:r>
      <w:r>
        <w:rPr>
          <w:spacing w:val="8"/>
        </w:rPr>
        <w:t>基础学科，同时具有鲜明的意</w:t>
      </w:r>
      <w:r>
        <w:t xml:space="preserve"> </w:t>
      </w:r>
      <w:r>
        <w:rPr>
          <w:spacing w:val="9"/>
        </w:rPr>
        <w:t>识形态属性。设置马克思主义理论类本科专业，是为了培养具有坚定的马克思主</w:t>
      </w:r>
      <w:r>
        <w:rPr>
          <w:spacing w:val="8"/>
        </w:rPr>
        <w:t>义信仰、正确的政治</w:t>
      </w:r>
      <w:r>
        <w:t xml:space="preserve"> </w:t>
      </w:r>
      <w:r>
        <w:rPr>
          <w:spacing w:val="9"/>
        </w:rPr>
        <w:t>立场和方向、较高的马克思主义理论素养，能够运用马克思主义立场、观点、方法分析和解决</w:t>
      </w:r>
      <w:r>
        <w:rPr>
          <w:spacing w:val="8"/>
        </w:rPr>
        <w:t>实际问</w:t>
      </w:r>
      <w:r>
        <w:t xml:space="preserve"> </w:t>
      </w:r>
      <w:r>
        <w:rPr>
          <w:spacing w:val="-1"/>
        </w:rPr>
        <w:t>题的专业人才。</w:t>
      </w:r>
    </w:p>
    <w:p w14:paraId="40C3F851">
      <w:pPr>
        <w:pStyle w:val="2"/>
        <w:spacing w:before="2" w:line="273" w:lineRule="auto"/>
        <w:ind w:firstLine="400"/>
        <w:jc w:val="both"/>
      </w:pPr>
      <w:r>
        <w:t>马克思主义理论类设置的本科专业有：科学社会主义、中国共产</w:t>
      </w:r>
      <w:r>
        <w:rPr>
          <w:spacing w:val="-1"/>
        </w:rPr>
        <w:t>党历史、思想政治教育。其中，科学</w:t>
      </w:r>
      <w:r>
        <w:t xml:space="preserve">  </w:t>
      </w:r>
      <w:r>
        <w:rPr>
          <w:spacing w:val="-1"/>
        </w:rPr>
        <w:t>社会主义本科专业培养全面、系统地掌握世界社会主义运动的历史进程和发展规律、中国特色社会主义的</w:t>
      </w:r>
      <w:r>
        <w:rPr>
          <w:spacing w:val="5"/>
        </w:rPr>
        <w:t xml:space="preserve">  </w:t>
      </w:r>
      <w:r>
        <w:t>历史进程和发展规律，以及相关基础知识的专业人才；中国共产党历史本科专</w:t>
      </w:r>
      <w:r>
        <w:rPr>
          <w:spacing w:val="-1"/>
        </w:rPr>
        <w:t>业培养全面、系统地掌握中</w:t>
      </w:r>
      <w:r>
        <w:t xml:space="preserve"> </w:t>
      </w:r>
      <w:r>
        <w:rPr>
          <w:spacing w:val="-1"/>
        </w:rPr>
        <w:t>国共产党领导中国人民进行革命、建设、改革与加强自身建设的历史进程和发展规律，以及相关基础知识</w:t>
      </w:r>
      <w:r>
        <w:rPr>
          <w:spacing w:val="16"/>
        </w:rPr>
        <w:t xml:space="preserve"> </w:t>
      </w:r>
      <w:r>
        <w:t>的专业人才；思想政治教育本科专业培养全</w:t>
      </w:r>
      <w:r>
        <w:rPr>
          <w:spacing w:val="-1"/>
        </w:rPr>
        <w:t>面、系统地掌握马克思主义基本理论、思想政治教育规律，以</w:t>
      </w:r>
      <w:r>
        <w:t xml:space="preserve"> </w:t>
      </w:r>
      <w:r>
        <w:rPr>
          <w:spacing w:val="1"/>
        </w:rPr>
        <w:t>及相关基础知识的专业人才。科学社会主义本科专业的主干学科是：马克思主义理论、政治学、世界史；</w:t>
      </w:r>
      <w:r>
        <w:rPr>
          <w:spacing w:val="8"/>
        </w:rPr>
        <w:t xml:space="preserve"> </w:t>
      </w:r>
      <w:r>
        <w:rPr>
          <w:spacing w:val="-1"/>
        </w:rPr>
        <w:t>中国共产党历史本科专业的主干学科是：马克思主义理论、政治学、中国史</w:t>
      </w:r>
      <w:r>
        <w:rPr>
          <w:spacing w:val="-2"/>
        </w:rPr>
        <w:t>；思想政治教育本科专业的主</w:t>
      </w:r>
    </w:p>
    <w:p w14:paraId="6157F404">
      <w:pPr>
        <w:pStyle w:val="2"/>
        <w:spacing w:before="1" w:line="218" w:lineRule="auto"/>
      </w:pPr>
      <w:r>
        <w:rPr>
          <w:spacing w:val="-2"/>
        </w:rPr>
        <w:t>干学科是：马克思主义理论、政治学、教育学。</w:t>
      </w:r>
    </w:p>
    <w:p w14:paraId="1960F6EB">
      <w:pPr>
        <w:pStyle w:val="2"/>
        <w:spacing w:before="280" w:line="223" w:lineRule="auto"/>
        <w:ind w:left="403"/>
        <w:outlineLvl w:val="4"/>
        <w:rPr>
          <w:rFonts w:ascii="黑体" w:hAnsi="黑体" w:eastAsia="黑体" w:cs="黑体"/>
        </w:rPr>
      </w:pPr>
      <w:r>
        <w:rPr>
          <w:b/>
          <w:bCs/>
          <w:spacing w:val="19"/>
        </w:rPr>
        <w:t>2</w:t>
      </w:r>
      <w:r>
        <w:rPr>
          <w:spacing w:val="30"/>
        </w:rPr>
        <w:t xml:space="preserve">  </w:t>
      </w:r>
      <w:r>
        <w:rPr>
          <w:rFonts w:ascii="黑体" w:hAnsi="黑体" w:eastAsia="黑体" w:cs="黑体"/>
          <w:b/>
          <w:bCs/>
          <w:spacing w:val="19"/>
        </w:rPr>
        <w:t>适用专业范围</w:t>
      </w:r>
    </w:p>
    <w:p w14:paraId="7543E156">
      <w:pPr>
        <w:pStyle w:val="2"/>
        <w:spacing w:before="204" w:line="221" w:lineRule="auto"/>
        <w:ind w:left="403"/>
        <w:outlineLvl w:val="4"/>
        <w:rPr>
          <w:rFonts w:ascii="黑体" w:hAnsi="黑体" w:eastAsia="黑体" w:cs="黑体"/>
        </w:rPr>
      </w:pPr>
      <w:r>
        <w:rPr>
          <w:b/>
          <w:bCs/>
          <w:spacing w:val="-5"/>
        </w:rPr>
        <w:t>2.1</w:t>
      </w:r>
      <w:r>
        <w:rPr>
          <w:spacing w:val="18"/>
        </w:rPr>
        <w:t xml:space="preserve">  </w:t>
      </w:r>
      <w:r>
        <w:rPr>
          <w:rFonts w:ascii="黑体" w:hAnsi="黑体" w:eastAsia="黑体" w:cs="黑体"/>
          <w:b/>
          <w:bCs/>
          <w:spacing w:val="-5"/>
        </w:rPr>
        <w:t>专业类代码</w:t>
      </w:r>
    </w:p>
    <w:p w14:paraId="4E1E3B09">
      <w:pPr>
        <w:pStyle w:val="2"/>
        <w:spacing w:before="63" w:line="219" w:lineRule="auto"/>
        <w:ind w:left="400"/>
      </w:pPr>
      <w:r>
        <w:rPr>
          <w:spacing w:val="7"/>
        </w:rPr>
        <w:t>马克思主义理论类(0305)</w:t>
      </w:r>
    </w:p>
    <w:p w14:paraId="1F54D159">
      <w:pPr>
        <w:pStyle w:val="2"/>
        <w:spacing w:before="69" w:line="223" w:lineRule="auto"/>
        <w:ind w:left="403"/>
        <w:outlineLvl w:val="4"/>
        <w:rPr>
          <w:rFonts w:ascii="黑体" w:hAnsi="黑体" w:eastAsia="黑体" w:cs="黑体"/>
        </w:rPr>
      </w:pPr>
      <w:r>
        <w:rPr>
          <w:b/>
          <w:bCs/>
          <w:spacing w:val="-4"/>
        </w:rPr>
        <w:t>2.2</w:t>
      </w:r>
      <w:r>
        <w:rPr>
          <w:spacing w:val="22"/>
        </w:rPr>
        <w:t xml:space="preserve">  </w:t>
      </w:r>
      <w:r>
        <w:rPr>
          <w:rFonts w:ascii="黑体" w:hAnsi="黑体" w:eastAsia="黑体" w:cs="黑体"/>
          <w:b/>
          <w:bCs/>
          <w:spacing w:val="-4"/>
        </w:rPr>
        <w:t>本标准适用的专业</w:t>
      </w:r>
    </w:p>
    <w:p w14:paraId="0FC56E9B">
      <w:pPr>
        <w:pStyle w:val="2"/>
        <w:spacing w:before="57" w:line="219" w:lineRule="auto"/>
        <w:ind w:left="400"/>
      </w:pPr>
      <w:r>
        <w:rPr>
          <w:spacing w:val="9"/>
        </w:rPr>
        <w:t>科学社会主义(030501)</w:t>
      </w:r>
    </w:p>
    <w:p w14:paraId="785BD63E">
      <w:pPr>
        <w:pStyle w:val="2"/>
        <w:spacing w:before="62" w:line="219" w:lineRule="auto"/>
        <w:ind w:left="400"/>
      </w:pPr>
      <w:r>
        <w:rPr>
          <w:spacing w:val="7"/>
        </w:rPr>
        <w:t>中国共产党历史(030502)</w:t>
      </w:r>
    </w:p>
    <w:p w14:paraId="1EAE177D">
      <w:pPr>
        <w:pStyle w:val="2"/>
        <w:spacing w:before="61" w:line="219" w:lineRule="auto"/>
        <w:ind w:left="400"/>
      </w:pPr>
      <w:r>
        <w:rPr>
          <w:spacing w:val="9"/>
        </w:rPr>
        <w:t>思想政治教育(030503)</w:t>
      </w:r>
    </w:p>
    <w:p w14:paraId="79E60674">
      <w:pPr>
        <w:pStyle w:val="2"/>
        <w:spacing w:before="246" w:line="221" w:lineRule="auto"/>
        <w:ind w:left="403"/>
        <w:outlineLvl w:val="4"/>
        <w:rPr>
          <w:rFonts w:ascii="黑体" w:hAnsi="黑体" w:eastAsia="黑体" w:cs="黑体"/>
        </w:rPr>
      </w:pPr>
      <w:r>
        <w:rPr>
          <w:b/>
          <w:bCs/>
          <w:spacing w:val="17"/>
        </w:rPr>
        <w:t>3</w:t>
      </w:r>
      <w:r>
        <w:rPr>
          <w:spacing w:val="29"/>
        </w:rPr>
        <w:t xml:space="preserve">  </w:t>
      </w:r>
      <w:r>
        <w:rPr>
          <w:rFonts w:ascii="黑体" w:hAnsi="黑体" w:eastAsia="黑体" w:cs="黑体"/>
          <w:b/>
          <w:bCs/>
          <w:spacing w:val="17"/>
        </w:rPr>
        <w:t>培养目标</w:t>
      </w:r>
    </w:p>
    <w:p w14:paraId="119B838A">
      <w:pPr>
        <w:pStyle w:val="2"/>
        <w:spacing w:before="230" w:line="274" w:lineRule="auto"/>
        <w:ind w:firstLine="400"/>
        <w:jc w:val="both"/>
      </w:pPr>
      <w:r>
        <w:rPr>
          <w:spacing w:val="4"/>
        </w:rPr>
        <w:t>以“厚基础、宽口径、高素质、强能力”为指导原则和基本要求，使学生具有坚定的马克思主义信</w:t>
      </w:r>
      <w:r>
        <w:t xml:space="preserve">  </w:t>
      </w:r>
      <w:r>
        <w:rPr>
          <w:spacing w:val="-1"/>
        </w:rPr>
        <w:t>仰和中国特色社会主义信念，自觉践行社会主义核心价值观；具有较高的马克思主义理论素养、扎实的基</w:t>
      </w:r>
      <w:r>
        <w:rPr>
          <w:spacing w:val="2"/>
        </w:rPr>
        <w:t xml:space="preserve">  </w:t>
      </w:r>
      <w:r>
        <w:rPr>
          <w:spacing w:val="1"/>
        </w:rPr>
        <w:t>础理论、系统的专业知识和合理的知识结构；能运用马克思主义立场、观点、方法分析和解决实际问题，</w:t>
      </w:r>
      <w:r>
        <w:rPr>
          <w:spacing w:val="7"/>
        </w:rPr>
        <w:t xml:space="preserve"> </w:t>
      </w:r>
      <w:r>
        <w:rPr>
          <w:spacing w:val="-1"/>
        </w:rPr>
        <w:t>具有较强的社会实践能力和一定的学术创新能力；能胜任与本专业相</w:t>
      </w:r>
      <w:r>
        <w:rPr>
          <w:spacing w:val="-2"/>
        </w:rPr>
        <w:t>关的理论研究、宣传、教学工作，胜</w:t>
      </w:r>
      <w:r>
        <w:t xml:space="preserve">  </w:t>
      </w:r>
      <w:r>
        <w:rPr>
          <w:spacing w:val="-2"/>
        </w:rPr>
        <w:t>任学校学生管理以及党政群团、企事业单位的实际工作。</w:t>
      </w:r>
    </w:p>
    <w:p w14:paraId="4915CC44">
      <w:pPr>
        <w:spacing w:line="274" w:lineRule="auto"/>
        <w:sectPr>
          <w:footerReference r:id="rId5" w:type="default"/>
          <w:pgSz w:w="11910" w:h="16850"/>
          <w:pgMar w:top="1432" w:right="954" w:bottom="1600" w:left="1239" w:header="0" w:footer="1327" w:gutter="0"/>
          <w:cols w:space="720" w:num="1"/>
        </w:sectPr>
      </w:pPr>
    </w:p>
    <w:p w14:paraId="590670F9">
      <w:pPr>
        <w:pStyle w:val="2"/>
        <w:spacing w:before="311" w:line="221" w:lineRule="auto"/>
        <w:ind w:left="423"/>
        <w:outlineLvl w:val="3"/>
        <w:rPr>
          <w:rFonts w:ascii="黑体" w:hAnsi="黑体" w:eastAsia="黑体" w:cs="黑体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4</w:t>
      </w:r>
      <w:r>
        <w:rPr>
          <w:spacing w:val="19"/>
          <w:sz w:val="24"/>
          <w:szCs w:val="24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24"/>
          <w:szCs w:val="24"/>
        </w:rPr>
        <w:t>培养规格</w:t>
      </w:r>
    </w:p>
    <w:p w14:paraId="5A91C039">
      <w:pPr>
        <w:pStyle w:val="2"/>
        <w:spacing w:before="223" w:line="222" w:lineRule="auto"/>
        <w:ind w:left="422"/>
        <w:outlineLvl w:val="4"/>
        <w:rPr>
          <w:rFonts w:ascii="黑体" w:hAnsi="黑体" w:eastAsia="黑体" w:cs="黑体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4.1</w:t>
      </w:r>
      <w:r>
        <w:rPr>
          <w:spacing w:val="28"/>
          <w:sz w:val="20"/>
          <w:szCs w:val="20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20"/>
          <w:szCs w:val="20"/>
        </w:rPr>
        <w:t>知识要求</w:t>
      </w:r>
    </w:p>
    <w:p w14:paraId="5869B8A3">
      <w:pPr>
        <w:pStyle w:val="2"/>
        <w:spacing w:before="70" w:line="282" w:lineRule="auto"/>
        <w:ind w:left="30" w:right="81" w:firstLine="390"/>
        <w:rPr>
          <w:sz w:val="20"/>
          <w:szCs w:val="20"/>
        </w:rPr>
      </w:pPr>
      <w:r>
        <w:rPr>
          <w:spacing w:val="10"/>
          <w:sz w:val="20"/>
          <w:szCs w:val="20"/>
        </w:rPr>
        <w:t>具有扎实的基础理论。掌握马克思主义哲学、马克思主义政治经济学、科学社会主义、中国近</w:t>
      </w:r>
      <w:r>
        <w:rPr>
          <w:spacing w:val="9"/>
          <w:sz w:val="20"/>
          <w:szCs w:val="20"/>
        </w:rPr>
        <w:t>现代史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等相关基础理论。</w:t>
      </w:r>
    </w:p>
    <w:p w14:paraId="49518A80">
      <w:pPr>
        <w:pStyle w:val="2"/>
        <w:spacing w:before="1" w:line="295" w:lineRule="auto"/>
        <w:ind w:left="30" w:right="40" w:firstLine="390"/>
        <w:jc w:val="both"/>
        <w:rPr>
          <w:sz w:val="20"/>
          <w:szCs w:val="20"/>
        </w:rPr>
      </w:pPr>
      <w:r>
        <w:rPr>
          <w:spacing w:val="10"/>
          <w:sz w:val="20"/>
          <w:szCs w:val="20"/>
        </w:rPr>
        <w:t>具有系统的专业知识。掌握马克思主义基本原理、马克思主义发展史、当代资本主义发展规律、当代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社会主义发展规律、中国共产党历史、思想政治教育等专业知识；掌握马克思主义理论类本科专业的理论</w:t>
      </w:r>
      <w:r>
        <w:rPr>
          <w:spacing w:val="8"/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前沿和学术发展动态；掌握马克思主义理论类本科专业以及相关学科的基本研究方法。</w:t>
      </w:r>
    </w:p>
    <w:p w14:paraId="71F21A2B">
      <w:pPr>
        <w:pStyle w:val="2"/>
        <w:spacing w:before="1" w:line="218" w:lineRule="auto"/>
        <w:ind w:left="420"/>
        <w:rPr>
          <w:sz w:val="20"/>
          <w:szCs w:val="20"/>
        </w:rPr>
      </w:pPr>
      <w:r>
        <w:rPr>
          <w:spacing w:val="8"/>
          <w:sz w:val="20"/>
          <w:szCs w:val="20"/>
        </w:rPr>
        <w:t>具有相关的人文社会科学以及自然科学知识，形成合理的知识结构。</w:t>
      </w:r>
    </w:p>
    <w:p w14:paraId="6D3A6371">
      <w:pPr>
        <w:pStyle w:val="2"/>
        <w:spacing w:before="80" w:line="222" w:lineRule="auto"/>
        <w:ind w:left="422"/>
        <w:outlineLvl w:val="4"/>
        <w:rPr>
          <w:rFonts w:ascii="黑体" w:hAnsi="黑体" w:eastAsia="黑体" w:cs="黑体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4.2</w:t>
      </w:r>
      <w:r>
        <w:rPr>
          <w:spacing w:val="28"/>
          <w:sz w:val="20"/>
          <w:szCs w:val="20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20"/>
          <w:szCs w:val="20"/>
        </w:rPr>
        <w:t>能力要求</w:t>
      </w:r>
    </w:p>
    <w:p w14:paraId="53437A6B">
      <w:pPr>
        <w:pStyle w:val="2"/>
        <w:spacing w:before="72" w:line="291" w:lineRule="auto"/>
        <w:ind w:left="30" w:right="69" w:firstLine="390"/>
        <w:rPr>
          <w:sz w:val="20"/>
          <w:szCs w:val="20"/>
        </w:rPr>
      </w:pPr>
      <w:r>
        <w:rPr>
          <w:spacing w:val="10"/>
          <w:sz w:val="20"/>
          <w:szCs w:val="20"/>
        </w:rPr>
        <w:t>学习能力。具有浓厚的学习兴趣、良好的学习习惯、科学的学习方法，较强的自主学习和经典著作阅</w:t>
      </w:r>
      <w:r>
        <w:rPr>
          <w:spacing w:val="9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读能力、信息处理和研判能力、逻辑思维能力，以及文字和口语</w:t>
      </w:r>
      <w:r>
        <w:rPr>
          <w:spacing w:val="7"/>
          <w:sz w:val="20"/>
          <w:szCs w:val="20"/>
        </w:rPr>
        <w:t>表达能力。</w:t>
      </w:r>
    </w:p>
    <w:p w14:paraId="432604D5">
      <w:pPr>
        <w:pStyle w:val="2"/>
        <w:spacing w:before="1" w:line="290" w:lineRule="auto"/>
        <w:ind w:left="30" w:right="81" w:firstLine="390"/>
        <w:rPr>
          <w:sz w:val="20"/>
          <w:szCs w:val="20"/>
        </w:rPr>
      </w:pPr>
      <w:r>
        <w:rPr>
          <w:spacing w:val="10"/>
          <w:sz w:val="20"/>
          <w:szCs w:val="20"/>
        </w:rPr>
        <w:t>科研能力。掌握文献检索、资料收集、调查研究的基本方法；跟踪和了解国内外相关研究动态</w:t>
      </w:r>
      <w:r>
        <w:rPr>
          <w:spacing w:val="9"/>
          <w:sz w:val="20"/>
          <w:szCs w:val="20"/>
        </w:rPr>
        <w:t>；掌握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论文选题和写作的基本要求与学术规范，能够开展科学研究，撰写调查报告和学术论文。</w:t>
      </w:r>
    </w:p>
    <w:p w14:paraId="56661754">
      <w:pPr>
        <w:pStyle w:val="2"/>
        <w:spacing w:before="1" w:line="295" w:lineRule="auto"/>
        <w:ind w:left="30" w:right="78" w:firstLine="390"/>
        <w:rPr>
          <w:sz w:val="20"/>
          <w:szCs w:val="20"/>
        </w:rPr>
      </w:pPr>
      <w:r>
        <w:rPr>
          <w:spacing w:val="10"/>
          <w:sz w:val="20"/>
          <w:szCs w:val="20"/>
        </w:rPr>
        <w:t>创新能力。能运用本专业的知识，进行独立思考和创新思维，能提出一定的新见解、新观点，具有初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步的学术探索和创新能力。</w:t>
      </w:r>
    </w:p>
    <w:p w14:paraId="6AE64E6B">
      <w:pPr>
        <w:pStyle w:val="2"/>
        <w:spacing w:before="2" w:line="281" w:lineRule="auto"/>
        <w:ind w:left="30" w:right="81" w:firstLine="390"/>
        <w:rPr>
          <w:sz w:val="20"/>
          <w:szCs w:val="20"/>
        </w:rPr>
      </w:pPr>
      <w:r>
        <w:rPr>
          <w:spacing w:val="10"/>
          <w:sz w:val="20"/>
          <w:szCs w:val="20"/>
        </w:rPr>
        <w:t>实践能力。能运用马克思主义立场、观点、方法分析和解决实际问题；具有自主进行专业实习</w:t>
      </w:r>
      <w:r>
        <w:rPr>
          <w:spacing w:val="9"/>
          <w:sz w:val="20"/>
          <w:szCs w:val="20"/>
        </w:rPr>
        <w:t>和社会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实践的能力；具有自主择业或创业的能力。</w:t>
      </w:r>
    </w:p>
    <w:p w14:paraId="1D63A002">
      <w:pPr>
        <w:pStyle w:val="2"/>
        <w:spacing w:before="1" w:line="296" w:lineRule="auto"/>
        <w:ind w:left="30" w:right="76" w:firstLine="390"/>
        <w:rPr>
          <w:sz w:val="20"/>
          <w:szCs w:val="20"/>
        </w:rPr>
      </w:pPr>
      <w:r>
        <w:rPr>
          <w:spacing w:val="15"/>
          <w:sz w:val="20"/>
          <w:szCs w:val="20"/>
        </w:rPr>
        <w:t>沟通能力。具有良好的人际沟通和协调能力、较强的思想政治工作能力，以及集体意识和团</w:t>
      </w:r>
      <w:r>
        <w:rPr>
          <w:spacing w:val="14"/>
          <w:sz w:val="20"/>
          <w:szCs w:val="20"/>
        </w:rPr>
        <w:t>队合作</w:t>
      </w:r>
      <w:r>
        <w:rPr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精神。</w:t>
      </w:r>
    </w:p>
    <w:p w14:paraId="01BD90CB">
      <w:pPr>
        <w:pStyle w:val="2"/>
        <w:spacing w:before="5" w:line="222" w:lineRule="auto"/>
        <w:ind w:left="422"/>
        <w:outlineLvl w:val="4"/>
        <w:rPr>
          <w:rFonts w:ascii="黑体" w:hAnsi="黑体" w:eastAsia="黑体" w:cs="黑体"/>
          <w:sz w:val="20"/>
          <w:szCs w:val="20"/>
        </w:rPr>
      </w:pPr>
      <w:r>
        <w:rPr>
          <w:b/>
          <w:bCs/>
          <w:sz w:val="20"/>
          <w:szCs w:val="20"/>
        </w:rPr>
        <w:t>4.3</w:t>
      </w:r>
      <w:r>
        <w:rPr>
          <w:sz w:val="20"/>
          <w:szCs w:val="20"/>
        </w:rPr>
        <w:t xml:space="preserve">  </w:t>
      </w:r>
      <w:r>
        <w:rPr>
          <w:rFonts w:ascii="黑体" w:hAnsi="黑体" w:eastAsia="黑体" w:cs="黑体"/>
          <w:b/>
          <w:bCs/>
          <w:sz w:val="20"/>
          <w:szCs w:val="20"/>
        </w:rPr>
        <w:t>素质要求</w:t>
      </w:r>
    </w:p>
    <w:p w14:paraId="2DA1C2D8">
      <w:pPr>
        <w:pStyle w:val="2"/>
        <w:spacing w:before="72" w:line="289" w:lineRule="auto"/>
        <w:ind w:left="30" w:right="56" w:firstLine="390"/>
        <w:jc w:val="both"/>
        <w:rPr>
          <w:sz w:val="20"/>
          <w:szCs w:val="20"/>
        </w:rPr>
      </w:pPr>
      <w:r>
        <w:rPr>
          <w:spacing w:val="10"/>
          <w:sz w:val="20"/>
          <w:szCs w:val="20"/>
        </w:rPr>
        <w:t>政治理论素质。坚定中国特色社会主义信念，坚持四项基本原则，拥护中国共产党的路线、方</w:t>
      </w:r>
      <w:r>
        <w:rPr>
          <w:spacing w:val="9"/>
          <w:sz w:val="20"/>
          <w:szCs w:val="20"/>
        </w:rPr>
        <w:t>针、政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策；具有较高的政治觉悟和理论素养，能够正确判断社会舆论和社会思潮，明辨是非；</w:t>
      </w:r>
      <w:r>
        <w:rPr>
          <w:spacing w:val="9"/>
          <w:sz w:val="20"/>
          <w:szCs w:val="20"/>
        </w:rPr>
        <w:t>掌握和运用马克思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主义基本理论，能够对现实问题进行较为深入的思考。</w:t>
      </w:r>
    </w:p>
    <w:p w14:paraId="7EC4AF1D">
      <w:pPr>
        <w:pStyle w:val="2"/>
        <w:spacing w:before="1" w:line="295" w:lineRule="auto"/>
        <w:ind w:left="30" w:right="203" w:firstLine="390"/>
        <w:rPr>
          <w:sz w:val="20"/>
          <w:szCs w:val="20"/>
        </w:rPr>
      </w:pPr>
      <w:r>
        <w:rPr>
          <w:spacing w:val="12"/>
          <w:sz w:val="20"/>
          <w:szCs w:val="20"/>
        </w:rPr>
        <w:t>思想道德素质。树立科学的世界观、人生观和价值观；具有强烈的社会责任感和使命感，爱国敬业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诚实守信，遵纪守法，自觉践行社会主义核心价值观。</w:t>
      </w:r>
    </w:p>
    <w:p w14:paraId="60E29951">
      <w:pPr>
        <w:pStyle w:val="2"/>
        <w:spacing w:before="3" w:line="287" w:lineRule="auto"/>
        <w:ind w:left="30" w:right="61" w:firstLine="390"/>
        <w:jc w:val="both"/>
        <w:rPr>
          <w:sz w:val="20"/>
          <w:szCs w:val="20"/>
        </w:rPr>
      </w:pPr>
      <w:r>
        <w:rPr>
          <w:spacing w:val="10"/>
          <w:sz w:val="20"/>
          <w:szCs w:val="20"/>
        </w:rPr>
        <w:t>科学文化素质。了解中国历史和传统文化，具备扎实的人文社会科学知识和良好的文化修养；了解必</w:t>
      </w:r>
      <w:r>
        <w:rPr>
          <w:spacing w:val="5"/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要的自然科学知识，崇尚科学精神，掌握基本的科学方法；能运用专业知识</w:t>
      </w:r>
      <w:r>
        <w:rPr>
          <w:spacing w:val="9"/>
          <w:sz w:val="20"/>
          <w:szCs w:val="20"/>
        </w:rPr>
        <w:t>处理实际问题，具有多方面发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展的潜力。</w:t>
      </w:r>
    </w:p>
    <w:p w14:paraId="2A22A1F1">
      <w:pPr>
        <w:pStyle w:val="2"/>
        <w:spacing w:before="5" w:line="289" w:lineRule="auto"/>
        <w:ind w:left="30" w:right="90" w:firstLine="390"/>
        <w:rPr>
          <w:sz w:val="20"/>
          <w:szCs w:val="20"/>
        </w:rPr>
      </w:pPr>
      <w:r>
        <w:rPr>
          <w:spacing w:val="10"/>
          <w:sz w:val="20"/>
          <w:szCs w:val="20"/>
        </w:rPr>
        <w:t>身体和心理素质。养成良好的生活习惯，拥有强健的体魄</w:t>
      </w:r>
      <w:r>
        <w:rPr>
          <w:spacing w:val="9"/>
          <w:sz w:val="20"/>
          <w:szCs w:val="20"/>
        </w:rPr>
        <w:t>；形成开朗乐观的性格，保持积极进取的心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理状态，具有较强的心理承受能力和自我调节能力，正确看待与处理成长成才过程中面临的困难和问题。</w:t>
      </w:r>
    </w:p>
    <w:p w14:paraId="01907805">
      <w:pPr>
        <w:pStyle w:val="2"/>
        <w:spacing w:before="1" w:line="220" w:lineRule="auto"/>
        <w:ind w:left="422"/>
        <w:outlineLvl w:val="4"/>
        <w:rPr>
          <w:rFonts w:ascii="黑体" w:hAnsi="黑体" w:eastAsia="黑体" w:cs="黑体"/>
          <w:sz w:val="20"/>
          <w:szCs w:val="20"/>
        </w:rPr>
      </w:pPr>
      <w:r>
        <w:rPr>
          <w:b/>
          <w:bCs/>
          <w:spacing w:val="2"/>
          <w:sz w:val="20"/>
          <w:szCs w:val="20"/>
        </w:rPr>
        <w:t>4.4</w:t>
      </w:r>
      <w:r>
        <w:rPr>
          <w:spacing w:val="29"/>
          <w:sz w:val="20"/>
          <w:szCs w:val="20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20"/>
          <w:szCs w:val="20"/>
        </w:rPr>
        <w:t>培养年限及学分</w:t>
      </w:r>
    </w:p>
    <w:p w14:paraId="7242778B">
      <w:pPr>
        <w:pStyle w:val="2"/>
        <w:spacing w:before="74" w:line="307" w:lineRule="auto"/>
        <w:ind w:left="30" w:right="100" w:firstLine="390"/>
        <w:rPr>
          <w:sz w:val="20"/>
          <w:szCs w:val="20"/>
        </w:rPr>
      </w:pPr>
      <w:r>
        <w:rPr>
          <w:spacing w:val="16"/>
          <w:sz w:val="20"/>
          <w:szCs w:val="20"/>
        </w:rPr>
        <w:t>基本学制为4年，实行弹性学制，总学分不低于140学分，不</w:t>
      </w:r>
      <w:r>
        <w:rPr>
          <w:spacing w:val="15"/>
          <w:sz w:val="20"/>
          <w:szCs w:val="20"/>
        </w:rPr>
        <w:t>高于160学分。学生完成专业人才培养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方案规定的课程和学分要求，考核合格，准予毕业。符合规定条件的，授予法学学士学位。</w:t>
      </w:r>
    </w:p>
    <w:p w14:paraId="0D09D58B">
      <w:pPr>
        <w:pStyle w:val="2"/>
        <w:spacing w:before="92" w:line="221" w:lineRule="auto"/>
        <w:ind w:left="423"/>
        <w:outlineLvl w:val="3"/>
        <w:rPr>
          <w:rFonts w:ascii="黑体" w:hAnsi="黑体" w:eastAsia="黑体" w:cs="黑体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5</w:t>
      </w:r>
      <w:r>
        <w:rPr>
          <w:spacing w:val="42"/>
          <w:sz w:val="24"/>
          <w:szCs w:val="24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24"/>
          <w:szCs w:val="24"/>
        </w:rPr>
        <w:t>课程体系</w:t>
      </w:r>
    </w:p>
    <w:p w14:paraId="461DBC10">
      <w:pPr>
        <w:pStyle w:val="2"/>
        <w:spacing w:before="222" w:line="221" w:lineRule="auto"/>
        <w:ind w:left="422"/>
        <w:outlineLvl w:val="4"/>
        <w:rPr>
          <w:rFonts w:ascii="黑体" w:hAnsi="黑体" w:eastAsia="黑体" w:cs="黑体"/>
          <w:sz w:val="20"/>
          <w:szCs w:val="20"/>
        </w:rPr>
      </w:pPr>
      <w:r>
        <w:rPr>
          <w:b/>
          <w:bCs/>
          <w:spacing w:val="2"/>
          <w:sz w:val="20"/>
          <w:szCs w:val="20"/>
        </w:rPr>
        <w:t>5.1</w:t>
      </w:r>
      <w:r>
        <w:rPr>
          <w:spacing w:val="33"/>
          <w:sz w:val="20"/>
          <w:szCs w:val="20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20"/>
          <w:szCs w:val="20"/>
        </w:rPr>
        <w:t>课程体系总体框架</w:t>
      </w:r>
    </w:p>
    <w:p w14:paraId="448321EE">
      <w:pPr>
        <w:pStyle w:val="2"/>
        <w:spacing w:before="84" w:line="280" w:lineRule="auto"/>
        <w:ind w:left="30" w:right="101" w:firstLine="390"/>
        <w:rPr>
          <w:sz w:val="20"/>
          <w:szCs w:val="20"/>
        </w:rPr>
      </w:pPr>
      <w:r>
        <w:rPr>
          <w:spacing w:val="10"/>
          <w:sz w:val="20"/>
          <w:szCs w:val="20"/>
        </w:rPr>
        <w:t>马克思主义理论类专业课程体系包括理论课程和</w:t>
      </w:r>
      <w:r>
        <w:rPr>
          <w:spacing w:val="9"/>
          <w:sz w:val="20"/>
          <w:szCs w:val="20"/>
        </w:rPr>
        <w:t>实践课程两部分。理论课程设置通识类课程、公共基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础类课程和专业类课程。实践课程设置社会实践、专业实习和毕业论文。</w:t>
      </w:r>
    </w:p>
    <w:p w14:paraId="7243D190">
      <w:pPr>
        <w:pStyle w:val="2"/>
        <w:spacing w:before="1" w:line="220" w:lineRule="auto"/>
        <w:ind w:left="422"/>
        <w:outlineLvl w:val="4"/>
        <w:rPr>
          <w:rFonts w:ascii="黑体" w:hAnsi="黑体" w:eastAsia="黑体" w:cs="黑体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5.2</w:t>
      </w:r>
      <w:r>
        <w:rPr>
          <w:spacing w:val="32"/>
          <w:sz w:val="20"/>
          <w:szCs w:val="20"/>
        </w:rPr>
        <w:t xml:space="preserve">  </w:t>
      </w:r>
      <w:r>
        <w:rPr>
          <w:rFonts w:ascii="黑体" w:hAnsi="黑体" w:eastAsia="黑体" w:cs="黑体"/>
          <w:b/>
          <w:bCs/>
          <w:spacing w:val="-2"/>
          <w:sz w:val="20"/>
          <w:szCs w:val="20"/>
        </w:rPr>
        <w:t>课程设置</w:t>
      </w:r>
    </w:p>
    <w:p w14:paraId="634FD1CF">
      <w:pPr>
        <w:pStyle w:val="2"/>
        <w:spacing w:before="86" w:line="220" w:lineRule="auto"/>
        <w:ind w:left="420"/>
        <w:rPr>
          <w:sz w:val="20"/>
          <w:szCs w:val="20"/>
        </w:rPr>
      </w:pPr>
      <w:r>
        <w:rPr>
          <w:spacing w:val="3"/>
          <w:sz w:val="20"/>
          <w:szCs w:val="20"/>
        </w:rPr>
        <w:t>5.2.1   理论课程</w:t>
      </w:r>
    </w:p>
    <w:p w14:paraId="5317125C">
      <w:pPr>
        <w:pStyle w:val="2"/>
        <w:spacing w:before="91" w:line="219" w:lineRule="auto"/>
        <w:ind w:left="420"/>
        <w:rPr>
          <w:sz w:val="20"/>
          <w:szCs w:val="20"/>
        </w:rPr>
      </w:pPr>
      <w:r>
        <w:rPr>
          <w:spacing w:val="22"/>
          <w:sz w:val="20"/>
          <w:szCs w:val="20"/>
        </w:rPr>
        <w:t>(1)通识类课程</w:t>
      </w:r>
    </w:p>
    <w:p w14:paraId="4547E0A8">
      <w:pPr>
        <w:pStyle w:val="2"/>
        <w:spacing w:before="72" w:line="219" w:lineRule="auto"/>
        <w:ind w:left="420"/>
        <w:rPr>
          <w:sz w:val="20"/>
          <w:szCs w:val="20"/>
        </w:rPr>
      </w:pPr>
      <w:r>
        <w:rPr>
          <w:spacing w:val="10"/>
          <w:sz w:val="20"/>
          <w:szCs w:val="20"/>
        </w:rPr>
        <w:t>大学语文、大学外语、大学体育、安全教育、心理健康教育、</w:t>
      </w:r>
      <w:r>
        <w:rPr>
          <w:spacing w:val="9"/>
          <w:sz w:val="20"/>
          <w:szCs w:val="20"/>
        </w:rPr>
        <w:t>公共艺术教育、职业生涯规划教育、创</w:t>
      </w:r>
    </w:p>
    <w:p w14:paraId="19A7DF9B">
      <w:pPr>
        <w:spacing w:line="219" w:lineRule="auto"/>
        <w:rPr>
          <w:sz w:val="20"/>
          <w:szCs w:val="20"/>
        </w:rPr>
        <w:sectPr>
          <w:headerReference r:id="rId6" w:type="default"/>
          <w:footerReference r:id="rId7" w:type="default"/>
          <w:pgSz w:w="12110" w:h="16990"/>
          <w:pgMar w:top="1532" w:right="1009" w:bottom="1561" w:left="1359" w:header="1114" w:footer="1302" w:gutter="0"/>
          <w:cols w:space="720" w:num="1"/>
        </w:sectPr>
      </w:pPr>
    </w:p>
    <w:p w14:paraId="626248F2">
      <w:pPr>
        <w:pStyle w:val="2"/>
        <w:spacing w:before="184" w:line="305" w:lineRule="auto"/>
        <w:ind w:left="30" w:right="29"/>
        <w:rPr>
          <w:sz w:val="20"/>
          <w:szCs w:val="20"/>
        </w:rPr>
      </w:pPr>
      <w:r>
        <w:rPr>
          <w:spacing w:val="12"/>
          <w:sz w:val="20"/>
          <w:szCs w:val="20"/>
        </w:rPr>
        <w:t>新创业教育、计算机教育、中国文化概论、国防教</w:t>
      </w:r>
      <w:r>
        <w:rPr>
          <w:spacing w:val="11"/>
          <w:sz w:val="20"/>
          <w:szCs w:val="20"/>
        </w:rPr>
        <w:t>育等。各高校可根据实际情况和地方特色做适当调整，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并酌情开设通识类选修课程。</w:t>
      </w:r>
    </w:p>
    <w:p w14:paraId="7E121F2A">
      <w:pPr>
        <w:pStyle w:val="2"/>
        <w:spacing w:line="219" w:lineRule="auto"/>
        <w:ind w:left="479"/>
        <w:rPr>
          <w:sz w:val="20"/>
          <w:szCs w:val="20"/>
        </w:rPr>
      </w:pPr>
      <w:r>
        <w:rPr>
          <w:spacing w:val="19"/>
          <w:sz w:val="20"/>
          <w:szCs w:val="20"/>
        </w:rPr>
        <w:t>(2)公共基础类课程</w:t>
      </w:r>
    </w:p>
    <w:p w14:paraId="154E8465">
      <w:pPr>
        <w:pStyle w:val="2"/>
        <w:spacing w:before="50" w:line="299" w:lineRule="auto"/>
        <w:ind w:left="30" w:right="84" w:firstLine="439"/>
        <w:rPr>
          <w:sz w:val="20"/>
          <w:szCs w:val="20"/>
        </w:rPr>
      </w:pPr>
      <w:r>
        <w:rPr>
          <w:spacing w:val="10"/>
          <w:sz w:val="20"/>
          <w:szCs w:val="20"/>
        </w:rPr>
        <w:t>马克思主义基本原理概论、毛泽东思想和中国特色社会主义理论体系概论、中国近现</w:t>
      </w:r>
      <w:r>
        <w:rPr>
          <w:spacing w:val="9"/>
          <w:sz w:val="20"/>
          <w:szCs w:val="20"/>
        </w:rPr>
        <w:t>代史纲要、思想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道德修养与法律基础、形势与政策。因马克思主义理</w:t>
      </w:r>
      <w:r>
        <w:rPr>
          <w:spacing w:val="9"/>
          <w:sz w:val="20"/>
          <w:szCs w:val="20"/>
        </w:rPr>
        <w:t>论类专业的特殊性，各高校可根据实际情况将思想政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治理论课中的相关课程纳入马克思主义理论类专业课程。</w:t>
      </w:r>
    </w:p>
    <w:p w14:paraId="28A076DB">
      <w:pPr>
        <w:pStyle w:val="2"/>
        <w:spacing w:line="219" w:lineRule="auto"/>
        <w:ind w:left="479"/>
        <w:rPr>
          <w:sz w:val="20"/>
          <w:szCs w:val="20"/>
        </w:rPr>
      </w:pPr>
      <w:r>
        <w:rPr>
          <w:spacing w:val="20"/>
          <w:sz w:val="20"/>
          <w:szCs w:val="20"/>
        </w:rPr>
        <w:t>(3)专业类课程</w:t>
      </w:r>
    </w:p>
    <w:p w14:paraId="169B2AA0">
      <w:pPr>
        <w:pStyle w:val="2"/>
        <w:spacing w:before="72" w:line="219" w:lineRule="auto"/>
        <w:ind w:left="479"/>
        <w:rPr>
          <w:sz w:val="20"/>
          <w:szCs w:val="20"/>
        </w:rPr>
      </w:pPr>
      <w:r>
        <w:rPr>
          <w:spacing w:val="8"/>
          <w:sz w:val="20"/>
          <w:szCs w:val="20"/>
        </w:rPr>
        <w:t>专业类课程包括专业类基础课程、专业类必修课程和专业类选修课程。</w:t>
      </w:r>
    </w:p>
    <w:p w14:paraId="05F4FCD8">
      <w:pPr>
        <w:pStyle w:val="2"/>
        <w:spacing w:before="52" w:line="297" w:lineRule="auto"/>
        <w:ind w:left="30" w:right="51" w:firstLine="449"/>
        <w:rPr>
          <w:sz w:val="20"/>
          <w:szCs w:val="20"/>
        </w:rPr>
      </w:pPr>
      <w:r>
        <w:rPr>
          <w:spacing w:val="10"/>
          <w:sz w:val="20"/>
          <w:szCs w:val="20"/>
        </w:rPr>
        <w:t>专业类基础课程：马克思主义哲学、马克思主义政治经济学、科学社会主义、毛泽东思想、中国特色</w:t>
      </w:r>
      <w:r>
        <w:rPr>
          <w:spacing w:val="17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社会主义理论体系、马克思主义发展史、政治学、法学、社会学、逻辑学。</w:t>
      </w:r>
    </w:p>
    <w:p w14:paraId="58CF8AF6">
      <w:pPr>
        <w:pStyle w:val="2"/>
        <w:spacing w:before="18" w:line="219" w:lineRule="auto"/>
        <w:ind w:left="479"/>
        <w:rPr>
          <w:sz w:val="20"/>
          <w:szCs w:val="20"/>
        </w:rPr>
      </w:pPr>
      <w:r>
        <w:rPr>
          <w:spacing w:val="3"/>
          <w:sz w:val="20"/>
          <w:szCs w:val="20"/>
        </w:rPr>
        <w:t>专业类必修课程：</w:t>
      </w:r>
    </w:p>
    <w:p w14:paraId="6C4497EE">
      <w:pPr>
        <w:pStyle w:val="2"/>
        <w:spacing w:before="52" w:line="291" w:lineRule="auto"/>
        <w:ind w:left="99" w:right="88" w:firstLine="380"/>
        <w:rPr>
          <w:sz w:val="20"/>
          <w:szCs w:val="20"/>
        </w:rPr>
      </w:pPr>
      <w:r>
        <w:rPr>
          <w:spacing w:val="14"/>
          <w:sz w:val="20"/>
          <w:szCs w:val="20"/>
        </w:rPr>
        <w:t>科学社会主义专业开设科学社会主义文献导读、世界近现代史、世界社会主义运动史、当代资本主</w:t>
      </w:r>
      <w:r>
        <w:rPr>
          <w:spacing w:val="18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义、当代世界经济与政治、世界主要国家共产党、中国特色社会主义理论与实践。</w:t>
      </w:r>
    </w:p>
    <w:p w14:paraId="7C6F014A">
      <w:pPr>
        <w:pStyle w:val="2"/>
        <w:spacing w:before="1" w:line="290" w:lineRule="auto"/>
        <w:ind w:left="99" w:right="29" w:firstLine="380"/>
        <w:rPr>
          <w:sz w:val="20"/>
          <w:szCs w:val="20"/>
        </w:rPr>
      </w:pPr>
      <w:r>
        <w:rPr>
          <w:spacing w:val="11"/>
          <w:sz w:val="20"/>
          <w:szCs w:val="20"/>
        </w:rPr>
        <w:t>中国共产党历史专业开设中国共产党历史、中国共产党历史文献导读、中国共产党建设理</w:t>
      </w:r>
      <w:r>
        <w:rPr>
          <w:spacing w:val="10"/>
          <w:sz w:val="20"/>
          <w:szCs w:val="20"/>
        </w:rPr>
        <w:t>论与实践、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中国近现代政治思想史、当代中国政府与政治概论、史</w:t>
      </w:r>
      <w:r>
        <w:rPr>
          <w:spacing w:val="8"/>
          <w:sz w:val="20"/>
          <w:szCs w:val="20"/>
        </w:rPr>
        <w:t>学理论与方法、政党政治原理。</w:t>
      </w:r>
    </w:p>
    <w:p w14:paraId="41683C8F">
      <w:pPr>
        <w:pStyle w:val="2"/>
        <w:spacing w:before="2" w:line="304" w:lineRule="auto"/>
        <w:ind w:left="99" w:right="90" w:firstLine="380"/>
        <w:rPr>
          <w:sz w:val="20"/>
          <w:szCs w:val="20"/>
        </w:rPr>
      </w:pPr>
      <w:r>
        <w:rPr>
          <w:spacing w:val="10"/>
          <w:sz w:val="20"/>
          <w:szCs w:val="20"/>
        </w:rPr>
        <w:t>思想政治教育专业开设马克思主义经典文献导读</w:t>
      </w:r>
      <w:r>
        <w:rPr>
          <w:spacing w:val="9"/>
          <w:sz w:val="20"/>
          <w:szCs w:val="20"/>
        </w:rPr>
        <w:t>、思想政治教育学原理、思想政治教育方法论、比较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思想政治教育、伦理学、中国共产党历史、中国共产党思想政治教育史。</w:t>
      </w:r>
    </w:p>
    <w:p w14:paraId="3D606E47">
      <w:pPr>
        <w:pStyle w:val="2"/>
        <w:spacing w:line="219" w:lineRule="auto"/>
        <w:ind w:left="479"/>
        <w:rPr>
          <w:sz w:val="20"/>
          <w:szCs w:val="20"/>
        </w:rPr>
      </w:pPr>
      <w:r>
        <w:rPr>
          <w:spacing w:val="1"/>
          <w:sz w:val="20"/>
          <w:szCs w:val="20"/>
        </w:rPr>
        <w:t>专业类选修课程：</w:t>
      </w:r>
    </w:p>
    <w:p w14:paraId="308888B3">
      <w:pPr>
        <w:pStyle w:val="2"/>
        <w:spacing w:before="30" w:line="296" w:lineRule="auto"/>
        <w:ind w:left="99" w:firstLine="380"/>
        <w:jc w:val="both"/>
        <w:rPr>
          <w:sz w:val="20"/>
          <w:szCs w:val="20"/>
        </w:rPr>
      </w:pPr>
      <w:r>
        <w:rPr>
          <w:spacing w:val="12"/>
          <w:sz w:val="20"/>
          <w:szCs w:val="20"/>
        </w:rPr>
        <w:t>当代世界社会主义、西方马克思主义、国外中国共产党</w:t>
      </w:r>
      <w:r>
        <w:rPr>
          <w:spacing w:val="11"/>
          <w:sz w:val="20"/>
          <w:szCs w:val="20"/>
        </w:rPr>
        <w:t>历史研究、中国国民党史、中国民主党派史、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宏观经济学、微观经济学、政治哲学、宗教学、西方</w:t>
      </w:r>
      <w:r>
        <w:rPr>
          <w:spacing w:val="9"/>
          <w:sz w:val="20"/>
          <w:szCs w:val="20"/>
        </w:rPr>
        <w:t>哲学史、中国哲学史、西方政治思想史、网络思想政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治教育、教育学概论、心理学、管理学、当代科学技术、当代社会思潮、</w:t>
      </w:r>
      <w:r>
        <w:rPr>
          <w:spacing w:val="9"/>
          <w:sz w:val="20"/>
          <w:szCs w:val="20"/>
        </w:rPr>
        <w:t>社会调查研究与方法、思想政治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学科教学论等课程。</w:t>
      </w:r>
    </w:p>
    <w:p w14:paraId="637CBA82">
      <w:pPr>
        <w:pStyle w:val="2"/>
        <w:spacing w:line="287" w:lineRule="auto"/>
        <w:ind w:left="99" w:right="91" w:firstLine="380"/>
        <w:rPr>
          <w:sz w:val="20"/>
          <w:szCs w:val="20"/>
        </w:rPr>
      </w:pPr>
      <w:r>
        <w:rPr>
          <w:spacing w:val="10"/>
          <w:sz w:val="20"/>
          <w:szCs w:val="20"/>
        </w:rPr>
        <w:t>各高校可根据培养目标和专业特色，在三个专业</w:t>
      </w:r>
      <w:r>
        <w:rPr>
          <w:spacing w:val="9"/>
          <w:sz w:val="20"/>
          <w:szCs w:val="20"/>
        </w:rPr>
        <w:t>的专业类课程之间进行交叉选修，也可拓宽专业选修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课范围，增加研究性、拓展性和应用性的专业选修课程，为学生提供广阔的选课空间。</w:t>
      </w:r>
    </w:p>
    <w:p w14:paraId="3B2B0857">
      <w:pPr>
        <w:pStyle w:val="2"/>
        <w:spacing w:before="39" w:line="220" w:lineRule="auto"/>
        <w:ind w:left="482"/>
        <w:rPr>
          <w:sz w:val="20"/>
          <w:szCs w:val="20"/>
        </w:rPr>
      </w:pPr>
      <w:r>
        <w:rPr>
          <w:b/>
          <w:bCs/>
          <w:sz w:val="20"/>
          <w:szCs w:val="20"/>
        </w:rPr>
        <w:t>5.2.2</w:t>
      </w:r>
      <w:r>
        <w:rPr>
          <w:spacing w:val="41"/>
          <w:sz w:val="20"/>
          <w:szCs w:val="20"/>
        </w:rPr>
        <w:t xml:space="preserve">  </w:t>
      </w:r>
      <w:r>
        <w:rPr>
          <w:sz w:val="20"/>
          <w:szCs w:val="20"/>
        </w:rPr>
        <w:t>实践课程</w:t>
      </w:r>
    </w:p>
    <w:p w14:paraId="4D278BD8">
      <w:pPr>
        <w:pStyle w:val="2"/>
        <w:spacing w:before="40" w:line="309" w:lineRule="auto"/>
        <w:ind w:left="99" w:right="14" w:firstLine="450"/>
        <w:rPr>
          <w:sz w:val="20"/>
          <w:szCs w:val="20"/>
        </w:rPr>
      </w:pPr>
      <w:r>
        <w:rPr>
          <w:spacing w:val="10"/>
          <w:sz w:val="20"/>
          <w:szCs w:val="20"/>
        </w:rPr>
        <w:t>马克思主义理论类专业应结合专业特点和人才培养要求，制定实</w:t>
      </w:r>
      <w:r>
        <w:rPr>
          <w:spacing w:val="9"/>
          <w:sz w:val="20"/>
          <w:szCs w:val="20"/>
        </w:rPr>
        <w:t>践教学标准，增加实践教学比重，确</w:t>
      </w:r>
      <w:r>
        <w:rPr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t>保实践课程学分不低于总学分的15%。</w:t>
      </w:r>
    </w:p>
    <w:p w14:paraId="283CC08A">
      <w:pPr>
        <w:pStyle w:val="2"/>
        <w:spacing w:before="1" w:line="218" w:lineRule="auto"/>
        <w:ind w:left="550"/>
        <w:rPr>
          <w:sz w:val="20"/>
          <w:szCs w:val="20"/>
        </w:rPr>
      </w:pPr>
      <w:r>
        <w:rPr>
          <w:spacing w:val="22"/>
          <w:sz w:val="20"/>
          <w:szCs w:val="20"/>
        </w:rPr>
        <w:t>(1)社会实践</w:t>
      </w:r>
    </w:p>
    <w:p w14:paraId="13168E3E">
      <w:pPr>
        <w:pStyle w:val="2"/>
        <w:spacing w:before="43" w:line="293" w:lineRule="auto"/>
        <w:ind w:left="99" w:right="7" w:firstLine="450"/>
        <w:rPr>
          <w:sz w:val="20"/>
          <w:szCs w:val="20"/>
        </w:rPr>
      </w:pPr>
      <w:r>
        <w:rPr>
          <w:spacing w:val="10"/>
          <w:sz w:val="20"/>
          <w:szCs w:val="20"/>
        </w:rPr>
        <w:t>开展丰富多彩的实践活动。组织各种课外研究或兴趣小组、社团活动、人文专</w:t>
      </w:r>
      <w:r>
        <w:rPr>
          <w:spacing w:val="9"/>
          <w:sz w:val="20"/>
          <w:szCs w:val="20"/>
        </w:rPr>
        <w:t>题讲座、大学生科研训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练项目、大学生创新创业训练计划项目、各种课外活动等。倡导</w:t>
      </w:r>
      <w:r>
        <w:rPr>
          <w:spacing w:val="9"/>
          <w:sz w:val="20"/>
          <w:szCs w:val="20"/>
        </w:rPr>
        <w:t>和支持学生参加生产劳动、参观访问、志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愿服务、公益活动和勤工助学。举办各类创新创意设计、创</w:t>
      </w:r>
      <w:r>
        <w:rPr>
          <w:spacing w:val="9"/>
          <w:sz w:val="20"/>
          <w:szCs w:val="20"/>
        </w:rPr>
        <w:t>业计划等专题竞赛。围绕重要节庆日等，开展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特色鲜明的实践活动。</w:t>
      </w:r>
    </w:p>
    <w:p w14:paraId="7A4F3DDC">
      <w:pPr>
        <w:pStyle w:val="2"/>
        <w:spacing w:before="3" w:line="286" w:lineRule="auto"/>
        <w:ind w:left="99" w:right="20" w:firstLine="450"/>
        <w:jc w:val="both"/>
        <w:rPr>
          <w:sz w:val="20"/>
          <w:szCs w:val="20"/>
        </w:rPr>
      </w:pPr>
      <w:r>
        <w:rPr>
          <w:spacing w:val="10"/>
          <w:sz w:val="20"/>
          <w:szCs w:val="20"/>
        </w:rPr>
        <w:t>重视社会实践基地建设。利用爱国主义教育基地</w:t>
      </w:r>
      <w:r>
        <w:rPr>
          <w:spacing w:val="9"/>
          <w:sz w:val="20"/>
          <w:szCs w:val="20"/>
        </w:rPr>
        <w:t>和国防教育基地，依托城市社区、农村乡镇、工矿企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业、驻军部队等，建设相对固定的社会实践基地。建立学生</w:t>
      </w:r>
      <w:r>
        <w:rPr>
          <w:spacing w:val="9"/>
          <w:sz w:val="20"/>
          <w:szCs w:val="20"/>
        </w:rPr>
        <w:t>校外创业示范基地、创业实习基地等。学生在</w:t>
      </w:r>
      <w:r>
        <w:rPr>
          <w:sz w:val="20"/>
          <w:szCs w:val="20"/>
        </w:rPr>
        <w:t xml:space="preserve"> </w:t>
      </w:r>
      <w:r>
        <w:rPr>
          <w:spacing w:val="16"/>
          <w:sz w:val="20"/>
          <w:szCs w:val="20"/>
        </w:rPr>
        <w:t>学期间参加社会实践活动的时间累计不少于4周，至少参加1次社</w:t>
      </w:r>
      <w:r>
        <w:rPr>
          <w:spacing w:val="15"/>
          <w:sz w:val="20"/>
          <w:szCs w:val="20"/>
        </w:rPr>
        <w:t>会调查，撰写1篇调查报告。</w:t>
      </w:r>
    </w:p>
    <w:p w14:paraId="0B2395C3">
      <w:pPr>
        <w:pStyle w:val="2"/>
        <w:spacing w:before="29" w:line="220" w:lineRule="auto"/>
        <w:ind w:left="550"/>
        <w:rPr>
          <w:sz w:val="20"/>
          <w:szCs w:val="20"/>
        </w:rPr>
      </w:pPr>
      <w:r>
        <w:rPr>
          <w:spacing w:val="25"/>
          <w:sz w:val="20"/>
          <w:szCs w:val="20"/>
        </w:rPr>
        <w:t>(2)专业实习</w:t>
      </w:r>
    </w:p>
    <w:p w14:paraId="7077C06E">
      <w:pPr>
        <w:spacing w:before="46" w:line="297" w:lineRule="auto"/>
        <w:ind w:left="99" w:right="43" w:firstLine="45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9"/>
          <w:sz w:val="20"/>
          <w:szCs w:val="20"/>
        </w:rPr>
        <w:t>实行集体统一组织和个人分散相结合的实习方式。实习单位可选择学校、党政机关、企事业单</w:t>
      </w:r>
      <w:r>
        <w:rPr>
          <w:rFonts w:ascii="仿宋" w:hAnsi="仿宋" w:eastAsia="仿宋" w:cs="仿宋"/>
          <w:spacing w:val="8"/>
          <w:sz w:val="20"/>
          <w:szCs w:val="20"/>
        </w:rPr>
        <w:t>位、社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0"/>
          <w:sz w:val="20"/>
          <w:szCs w:val="20"/>
        </w:rPr>
        <w:t>会团体、城乡社区以及爱国主义教育实践基地、创新创业实习基地等</w:t>
      </w:r>
      <w:r>
        <w:rPr>
          <w:rFonts w:ascii="仿宋" w:hAnsi="仿宋" w:eastAsia="仿宋" w:cs="仿宋"/>
          <w:spacing w:val="9"/>
          <w:sz w:val="20"/>
          <w:szCs w:val="20"/>
        </w:rPr>
        <w:t>。通过专业实习进一步将理论与实践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8"/>
          <w:sz w:val="20"/>
          <w:szCs w:val="20"/>
        </w:rPr>
        <w:t>结合在一起，在实践中提高专业素质和能力。专业实习一般安排在第6~8学期，时间不少于8周。集体</w:t>
      </w:r>
      <w:r>
        <w:rPr>
          <w:rFonts w:ascii="仿宋" w:hAnsi="仿宋" w:eastAsia="仿宋" w:cs="仿宋"/>
          <w:spacing w:val="14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5"/>
          <w:sz w:val="20"/>
          <w:szCs w:val="20"/>
        </w:rPr>
        <w:t>统一组织的实习时间不少于4周。</w:t>
      </w:r>
    </w:p>
    <w:p w14:paraId="414AC5AD">
      <w:pPr>
        <w:pStyle w:val="2"/>
        <w:spacing w:before="9" w:line="219" w:lineRule="auto"/>
        <w:ind w:left="550"/>
        <w:rPr>
          <w:sz w:val="20"/>
          <w:szCs w:val="20"/>
        </w:rPr>
      </w:pPr>
      <w:r>
        <w:rPr>
          <w:spacing w:val="22"/>
          <w:sz w:val="20"/>
          <w:szCs w:val="20"/>
        </w:rPr>
        <w:t>(3)毕业论文</w:t>
      </w:r>
    </w:p>
    <w:p w14:paraId="1AE4DC1B">
      <w:pPr>
        <w:pStyle w:val="2"/>
        <w:spacing w:before="41" w:line="306" w:lineRule="auto"/>
        <w:ind w:left="99" w:right="18" w:firstLine="450"/>
        <w:rPr>
          <w:sz w:val="20"/>
          <w:szCs w:val="20"/>
        </w:rPr>
      </w:pPr>
      <w:r>
        <w:rPr>
          <w:spacing w:val="10"/>
          <w:sz w:val="20"/>
          <w:szCs w:val="20"/>
        </w:rPr>
        <w:t>论文选题。坚持正确的政治方向，体现专业特点，并能</w:t>
      </w:r>
      <w:r>
        <w:rPr>
          <w:spacing w:val="9"/>
          <w:sz w:val="20"/>
          <w:szCs w:val="20"/>
        </w:rPr>
        <w:t>对专业知识进行深化、拓展和运用；体现马克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思主义理论类专业的培养目标，使学生得到综合训练</w:t>
      </w:r>
      <w:r>
        <w:rPr>
          <w:spacing w:val="9"/>
          <w:sz w:val="20"/>
          <w:szCs w:val="20"/>
        </w:rPr>
        <w:t>；体现对专业基础理论、基本知识和基本技能的掌握</w:t>
      </w:r>
    </w:p>
    <w:p w14:paraId="3642C48C">
      <w:pPr>
        <w:spacing w:line="306" w:lineRule="auto"/>
        <w:rPr>
          <w:sz w:val="20"/>
          <w:szCs w:val="20"/>
        </w:rPr>
        <w:sectPr>
          <w:headerReference r:id="rId8" w:type="default"/>
          <w:footerReference r:id="rId9" w:type="default"/>
          <w:pgSz w:w="11910" w:h="16850"/>
          <w:pgMar w:top="1392" w:right="940" w:bottom="1541" w:left="1180" w:header="984" w:footer="1282" w:gutter="0"/>
          <w:cols w:space="720" w:num="1"/>
        </w:sectPr>
      </w:pPr>
    </w:p>
    <w:p w14:paraId="77EC48B3">
      <w:pPr>
        <w:pStyle w:val="2"/>
        <w:spacing w:before="161" w:line="282" w:lineRule="auto"/>
        <w:ind w:left="20" w:right="56"/>
      </w:pPr>
      <w:r>
        <w:rPr>
          <w:spacing w:val="10"/>
        </w:rPr>
        <w:t>与运用；突出问题意识，鼓励对理论和实践的热点难点问题进行研究；选题具体、适中，难度和分量</w:t>
      </w:r>
      <w:r>
        <w:rPr>
          <w:spacing w:val="7"/>
        </w:rPr>
        <w:t xml:space="preserve"> </w:t>
      </w:r>
      <w:r>
        <w:rPr>
          <w:spacing w:val="-4"/>
        </w:rPr>
        <w:t>适当。</w:t>
      </w:r>
    </w:p>
    <w:p w14:paraId="2014DE98">
      <w:pPr>
        <w:pStyle w:val="2"/>
        <w:spacing w:line="281" w:lineRule="auto"/>
        <w:ind w:left="20" w:right="52" w:firstLine="420"/>
      </w:pPr>
      <w:r>
        <w:rPr>
          <w:spacing w:val="1"/>
        </w:rPr>
        <w:t>论文内容。坚持理论联系实际，具有一定的创新性；观点正确，资料翔</w:t>
      </w:r>
      <w:r>
        <w:t>实，论据充分，结构合理，层 次清晰，行文流畅；引文、注释、参考文献和附录等符合学术规范；严禁学术不端行为。</w:t>
      </w:r>
    </w:p>
    <w:p w14:paraId="20E8EC80">
      <w:pPr>
        <w:pStyle w:val="2"/>
        <w:spacing w:before="1" w:line="285" w:lineRule="auto"/>
        <w:ind w:left="20" w:right="53" w:firstLine="420"/>
      </w:pPr>
      <w:r>
        <w:rPr>
          <w:spacing w:val="1"/>
        </w:rPr>
        <w:t>指导教师。具备讲师及以上职称，具有较强的责任心和丰富的指导经</w:t>
      </w:r>
      <w:r>
        <w:t xml:space="preserve">验，在专业领域内有较深厚的学 </w:t>
      </w:r>
      <w:r>
        <w:rPr>
          <w:spacing w:val="-8"/>
        </w:rPr>
        <w:t>术积累。</w:t>
      </w:r>
    </w:p>
    <w:p w14:paraId="0B671C65">
      <w:pPr>
        <w:pStyle w:val="2"/>
        <w:spacing w:line="219" w:lineRule="auto"/>
        <w:ind w:left="440"/>
      </w:pPr>
      <w:r>
        <w:rPr>
          <w:spacing w:val="5"/>
        </w:rPr>
        <w:t>管理制度。加强毕业论文写作各个环节的监督和管理。毕业论文一般安排在第8学期，时间为8周。</w:t>
      </w:r>
    </w:p>
    <w:p w14:paraId="4D65FF65">
      <w:pPr>
        <w:pStyle w:val="2"/>
        <w:spacing w:before="258" w:line="219" w:lineRule="auto"/>
        <w:ind w:left="443"/>
        <w:outlineLvl w:val="4"/>
      </w:pPr>
      <w:r>
        <w:rPr>
          <w:b/>
          <w:bCs/>
          <w:spacing w:val="16"/>
        </w:rPr>
        <w:t>6</w:t>
      </w:r>
      <w:r>
        <w:rPr>
          <w:spacing w:val="42"/>
        </w:rPr>
        <w:t xml:space="preserve">  </w:t>
      </w:r>
      <w:r>
        <w:rPr>
          <w:b/>
          <w:bCs/>
          <w:spacing w:val="16"/>
        </w:rPr>
        <w:t>师资队伍</w:t>
      </w:r>
    </w:p>
    <w:p w14:paraId="7499175E">
      <w:pPr>
        <w:pStyle w:val="2"/>
        <w:spacing w:before="231" w:line="219" w:lineRule="auto"/>
        <w:ind w:left="443"/>
        <w:outlineLvl w:val="4"/>
      </w:pPr>
      <w:r>
        <w:rPr>
          <w:b/>
          <w:bCs/>
          <w:spacing w:val="-5"/>
        </w:rPr>
        <w:t>6.1</w:t>
      </w:r>
      <w:r>
        <w:rPr>
          <w:spacing w:val="15"/>
        </w:rPr>
        <w:t xml:space="preserve">  </w:t>
      </w:r>
      <w:r>
        <w:rPr>
          <w:b/>
          <w:bCs/>
          <w:spacing w:val="-5"/>
        </w:rPr>
        <w:t>师资规模与结构</w:t>
      </w:r>
    </w:p>
    <w:p w14:paraId="4C9C8778">
      <w:pPr>
        <w:pStyle w:val="2"/>
        <w:spacing w:before="84" w:line="219" w:lineRule="auto"/>
        <w:ind w:left="440"/>
      </w:pPr>
      <w:r>
        <w:rPr>
          <w:spacing w:val="-3"/>
        </w:rPr>
        <w:t>6.1.1</w:t>
      </w:r>
      <w:r>
        <w:rPr>
          <w:spacing w:val="11"/>
        </w:rPr>
        <w:t xml:space="preserve">  </w:t>
      </w:r>
      <w:r>
        <w:rPr>
          <w:spacing w:val="-3"/>
        </w:rPr>
        <w:t>师资规模</w:t>
      </w:r>
    </w:p>
    <w:p w14:paraId="6779D480">
      <w:pPr>
        <w:pStyle w:val="2"/>
        <w:spacing w:before="61" w:line="290" w:lineRule="auto"/>
        <w:ind w:left="20" w:right="76" w:firstLine="420"/>
      </w:pPr>
      <w:r>
        <w:rPr>
          <w:spacing w:val="5"/>
        </w:rPr>
        <w:t>师资队伍应根据培养目标、课程设置和教学时数等加以确定。各专业专任全职教师不少于15</w:t>
      </w:r>
      <w:r>
        <w:rPr>
          <w:spacing w:val="4"/>
        </w:rPr>
        <w:t>人。可</w:t>
      </w:r>
      <w:r>
        <w:t xml:space="preserve"> </w:t>
      </w:r>
      <w:r>
        <w:rPr>
          <w:spacing w:val="4"/>
        </w:rPr>
        <w:t>根据专业需要聘请一定数量的兼职教师。生师比应不高于18:1。</w:t>
      </w:r>
    </w:p>
    <w:p w14:paraId="4CC91505">
      <w:pPr>
        <w:pStyle w:val="2"/>
        <w:spacing w:line="219" w:lineRule="auto"/>
        <w:ind w:left="440"/>
      </w:pPr>
      <w:r>
        <w:rPr>
          <w:spacing w:val="-3"/>
        </w:rPr>
        <w:t>6.1.2</w:t>
      </w:r>
      <w:r>
        <w:rPr>
          <w:spacing w:val="11"/>
        </w:rPr>
        <w:t xml:space="preserve">  </w:t>
      </w:r>
      <w:r>
        <w:rPr>
          <w:spacing w:val="-3"/>
        </w:rPr>
        <w:t>师资结构</w:t>
      </w:r>
    </w:p>
    <w:p w14:paraId="0B76C535">
      <w:pPr>
        <w:pStyle w:val="2"/>
        <w:spacing w:before="49" w:line="283" w:lineRule="auto"/>
        <w:ind w:left="20" w:right="62" w:firstLine="420"/>
      </w:pPr>
      <w:r>
        <w:rPr>
          <w:spacing w:val="10"/>
        </w:rPr>
        <w:t>有学术造诣较高的学科或者专业带头人。专任教师中具有硕士及以上学位的比例不低于80%,其中</w:t>
      </w:r>
      <w:r>
        <w:rPr>
          <w:spacing w:val="1"/>
        </w:rPr>
        <w:t xml:space="preserve"> </w:t>
      </w:r>
      <w:r>
        <w:rPr>
          <w:spacing w:val="7"/>
        </w:rPr>
        <w:t>具有博士学位的比例不低于35%。35岁以下专任教师应具有硕士及以上学位。具有非本校学</w:t>
      </w:r>
      <w:r>
        <w:rPr>
          <w:spacing w:val="6"/>
        </w:rPr>
        <w:t>历背景教师</w:t>
      </w:r>
      <w:r>
        <w:t xml:space="preserve"> </w:t>
      </w:r>
      <w:r>
        <w:rPr>
          <w:spacing w:val="13"/>
        </w:rPr>
        <w:t>的比例不低于50%。具有高级职称的教师比例不低于60%。兼职教师人数不超过专任全职教师总数的</w:t>
      </w:r>
      <w:r>
        <w:rPr>
          <w:spacing w:val="7"/>
        </w:rPr>
        <w:t xml:space="preserve"> </w:t>
      </w:r>
      <w:r>
        <w:rPr>
          <w:spacing w:val="-3"/>
        </w:rPr>
        <w:t>1/4。教师队伍应保持合理的年龄结构。</w:t>
      </w:r>
    </w:p>
    <w:p w14:paraId="69363DBA">
      <w:pPr>
        <w:pStyle w:val="2"/>
        <w:spacing w:before="21" w:line="219" w:lineRule="auto"/>
        <w:ind w:left="443"/>
        <w:outlineLvl w:val="4"/>
      </w:pPr>
      <w:r>
        <w:rPr>
          <w:b/>
          <w:bCs/>
          <w:spacing w:val="-3"/>
        </w:rPr>
        <w:t>6.2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教师专业背景与水平要求</w:t>
      </w:r>
    </w:p>
    <w:p w14:paraId="5D5AF047">
      <w:pPr>
        <w:pStyle w:val="2"/>
        <w:spacing w:before="64" w:line="219" w:lineRule="auto"/>
        <w:ind w:left="440"/>
      </w:pPr>
      <w:r>
        <w:rPr>
          <w:spacing w:val="-1"/>
        </w:rPr>
        <w:t>6.2.1  教师专业背景</w:t>
      </w:r>
    </w:p>
    <w:p w14:paraId="21202E95">
      <w:pPr>
        <w:pStyle w:val="2"/>
        <w:spacing w:before="81" w:line="274" w:lineRule="auto"/>
        <w:ind w:left="20" w:right="71" w:firstLine="420"/>
      </w:pPr>
      <w:r>
        <w:rPr>
          <w:spacing w:val="3"/>
        </w:rPr>
        <w:t>专任教师一般应具有6年以上本学科及相关专业教育背景。有条件</w:t>
      </w:r>
      <w:r>
        <w:rPr>
          <w:spacing w:val="2"/>
        </w:rPr>
        <w:t>的高校，应有一定数量的具有海外</w:t>
      </w:r>
      <w:r>
        <w:t xml:space="preserve"> </w:t>
      </w:r>
      <w:r>
        <w:rPr>
          <w:spacing w:val="-4"/>
        </w:rPr>
        <w:t>留学经历或跨学科教育背景的教师。</w:t>
      </w:r>
    </w:p>
    <w:p w14:paraId="259CEA60">
      <w:pPr>
        <w:pStyle w:val="2"/>
        <w:spacing w:before="17" w:line="219" w:lineRule="auto"/>
        <w:ind w:left="440"/>
      </w:pPr>
      <w:r>
        <w:rPr>
          <w:spacing w:val="-1"/>
        </w:rPr>
        <w:t>6.2.2  教师素质和水平要求</w:t>
      </w:r>
    </w:p>
    <w:p w14:paraId="580E9101">
      <w:pPr>
        <w:pStyle w:val="2"/>
        <w:spacing w:before="66" w:line="282" w:lineRule="auto"/>
        <w:ind w:left="20" w:right="76" w:firstLine="420"/>
      </w:pPr>
      <w:r>
        <w:t>具有坚定的马克思主义信仰和中国特色社会主义信念，自觉弘扬和践行社会主义核心价值观，遵守教</w:t>
      </w:r>
      <w:r>
        <w:rPr>
          <w:spacing w:val="7"/>
        </w:rPr>
        <w:t xml:space="preserve"> </w:t>
      </w:r>
      <w:r>
        <w:t>师职业道德规范。具有坚实的马克思主义理论基础和扎实的学科专业知识，掌握马克思主义中国化的最新</w:t>
      </w:r>
      <w:r>
        <w:rPr>
          <w:spacing w:val="8"/>
        </w:rPr>
        <w:t xml:space="preserve"> </w:t>
      </w:r>
      <w:r>
        <w:t>理论成果，追踪学科学术发展前沿。具有先进的教育理念、优良的教育教学实</w:t>
      </w:r>
      <w:r>
        <w:rPr>
          <w:spacing w:val="-1"/>
        </w:rPr>
        <w:t>践能力，掌握教育教学规律</w:t>
      </w:r>
      <w:r>
        <w:t xml:space="preserve"> 和现代教育技术。具有严谨的学风教风、较强的科研能力，承担国家级、省部级</w:t>
      </w:r>
      <w:r>
        <w:rPr>
          <w:spacing w:val="-1"/>
        </w:rPr>
        <w:t>等研究项目，撰写高水平</w:t>
      </w:r>
      <w:r>
        <w:t xml:space="preserve"> </w:t>
      </w:r>
      <w:r>
        <w:rPr>
          <w:spacing w:val="-5"/>
        </w:rPr>
        <w:t>的著作和论文。</w:t>
      </w:r>
    </w:p>
    <w:p w14:paraId="02912A97">
      <w:pPr>
        <w:pStyle w:val="2"/>
        <w:spacing w:before="1" w:line="219" w:lineRule="auto"/>
        <w:ind w:left="440"/>
      </w:pPr>
      <w:r>
        <w:rPr>
          <w:spacing w:val="-2"/>
        </w:rPr>
        <w:t>6.2.3</w:t>
      </w:r>
      <w:r>
        <w:rPr>
          <w:spacing w:val="102"/>
        </w:rPr>
        <w:t xml:space="preserve"> </w:t>
      </w:r>
      <w:r>
        <w:rPr>
          <w:spacing w:val="-2"/>
        </w:rPr>
        <w:t>教师发展规划</w:t>
      </w:r>
    </w:p>
    <w:p w14:paraId="347A7BC8">
      <w:pPr>
        <w:pStyle w:val="2"/>
        <w:spacing w:before="61" w:line="294" w:lineRule="auto"/>
        <w:ind w:left="20" w:right="73" w:firstLine="420"/>
      </w:pPr>
      <w:r>
        <w:t>专任教师应制定个人发展规划，参加相关培训及研修，更新知识结构，开阔学术视野，不断提高教学</w:t>
      </w:r>
      <w:r>
        <w:rPr>
          <w:spacing w:val="10"/>
        </w:rPr>
        <w:t xml:space="preserve"> </w:t>
      </w:r>
      <w:r>
        <w:rPr>
          <w:spacing w:val="-2"/>
        </w:rPr>
        <w:t>技能和教学水平。</w:t>
      </w:r>
    </w:p>
    <w:p w14:paraId="53EC436C">
      <w:pPr>
        <w:pStyle w:val="2"/>
        <w:spacing w:before="1" w:line="219" w:lineRule="auto"/>
        <w:ind w:left="440"/>
      </w:pPr>
      <w:r>
        <w:rPr>
          <w:spacing w:val="-1"/>
        </w:rPr>
        <w:t>应重视、鼓励教师进一步深造和参加实践锻炼，制定相应发展规划，在时间、经费等方面予以支持。</w:t>
      </w:r>
    </w:p>
    <w:p w14:paraId="12F58B88">
      <w:pPr>
        <w:pStyle w:val="2"/>
        <w:spacing w:before="196" w:line="221" w:lineRule="auto"/>
        <w:ind w:left="443"/>
        <w:outlineLvl w:val="3"/>
        <w:rPr>
          <w:rFonts w:ascii="黑体" w:hAnsi="黑体" w:eastAsia="黑体" w:cs="黑体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7</w:t>
      </w:r>
      <w:r>
        <w:rPr>
          <w:spacing w:val="42"/>
          <w:sz w:val="24"/>
          <w:szCs w:val="24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24"/>
          <w:szCs w:val="24"/>
        </w:rPr>
        <w:t>教学条件</w:t>
      </w:r>
    </w:p>
    <w:p w14:paraId="6C144690">
      <w:pPr>
        <w:pStyle w:val="2"/>
        <w:spacing w:before="224" w:line="219" w:lineRule="auto"/>
        <w:ind w:left="443"/>
        <w:outlineLvl w:val="4"/>
      </w:pPr>
      <w:r>
        <w:rPr>
          <w:b/>
          <w:bCs/>
          <w:spacing w:val="-3"/>
        </w:rPr>
        <w:t>7.1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信息资源</w:t>
      </w:r>
    </w:p>
    <w:p w14:paraId="5CEC9B5F">
      <w:pPr>
        <w:pStyle w:val="2"/>
        <w:spacing w:before="64" w:line="288" w:lineRule="auto"/>
        <w:ind w:left="20" w:right="50" w:firstLine="420"/>
      </w:pPr>
      <w:r>
        <w:rPr>
          <w:spacing w:val="1"/>
        </w:rPr>
        <w:t>以图书馆、资料室为依托，购置专业图书、期刊和音像资料，建设数字化图</w:t>
      </w:r>
      <w:r>
        <w:t xml:space="preserve">书馆、理论研究资源库、 </w:t>
      </w:r>
      <w:r>
        <w:rPr>
          <w:spacing w:val="-3"/>
        </w:rPr>
        <w:t>教学资源库等，为学生和教师提供必要的学习、教学和研究资源。</w:t>
      </w:r>
    </w:p>
    <w:p w14:paraId="19D6C0C2">
      <w:pPr>
        <w:spacing w:before="1" w:line="220" w:lineRule="auto"/>
        <w:ind w:left="440"/>
        <w:outlineLvl w:val="4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7.2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     </w:t>
      </w:r>
      <w:r>
        <w:rPr>
          <w:rFonts w:ascii="黑体" w:hAnsi="黑体" w:eastAsia="黑体" w:cs="黑体"/>
          <w:b/>
          <w:bCs/>
          <w:spacing w:val="-3"/>
          <w:sz w:val="21"/>
          <w:szCs w:val="21"/>
        </w:rPr>
        <w:t>教学设施</w:t>
      </w:r>
    </w:p>
    <w:p w14:paraId="5E8E3761">
      <w:pPr>
        <w:spacing w:before="80" w:line="221" w:lineRule="auto"/>
        <w:ind w:left="44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建设多功能报告厅、网络教室、多媒体电子教室、实验室等教</w:t>
      </w:r>
      <w:r>
        <w:rPr>
          <w:rFonts w:ascii="仿宋" w:hAnsi="仿宋" w:eastAsia="仿宋" w:cs="仿宋"/>
          <w:spacing w:val="-1"/>
          <w:sz w:val="21"/>
          <w:szCs w:val="21"/>
        </w:rPr>
        <w:t>学场所和教学设施，满足教学需要。</w:t>
      </w:r>
    </w:p>
    <w:p w14:paraId="0CB785F7">
      <w:pPr>
        <w:pStyle w:val="2"/>
        <w:spacing w:before="89" w:line="219" w:lineRule="auto"/>
        <w:ind w:left="443"/>
        <w:outlineLvl w:val="4"/>
      </w:pPr>
      <w:r>
        <w:rPr>
          <w:b/>
          <w:bCs/>
          <w:spacing w:val="-6"/>
        </w:rPr>
        <w:t>7.3</w:t>
      </w:r>
      <w:r>
        <w:rPr>
          <w:spacing w:val="36"/>
        </w:rPr>
        <w:t xml:space="preserve">  </w:t>
      </w:r>
      <w:r>
        <w:rPr>
          <w:b/>
          <w:bCs/>
          <w:spacing w:val="-6"/>
        </w:rPr>
        <w:t>教学经费</w:t>
      </w:r>
    </w:p>
    <w:p w14:paraId="180DE00D">
      <w:pPr>
        <w:pStyle w:val="2"/>
        <w:spacing w:before="73" w:line="283" w:lineRule="auto"/>
        <w:ind w:left="20" w:firstLine="420"/>
      </w:pPr>
      <w:r>
        <w:rPr>
          <w:spacing w:val="2"/>
        </w:rPr>
        <w:t>提供充足的教学经费，包括专业业务费、教学差旅费、教学仪器设备购置维修费、图书资料</w:t>
      </w:r>
      <w:r>
        <w:rPr>
          <w:spacing w:val="1"/>
        </w:rPr>
        <w:t>购置费、</w:t>
      </w:r>
      <w:r>
        <w:t xml:space="preserve"> </w:t>
      </w:r>
      <w:r>
        <w:rPr>
          <w:spacing w:val="-2"/>
        </w:rPr>
        <w:t>教学实践经费、教学研究经费等。确保教学经费投入逐年增长。</w:t>
      </w:r>
    </w:p>
    <w:p w14:paraId="7F301B0E">
      <w:pPr>
        <w:spacing w:line="283" w:lineRule="auto"/>
        <w:sectPr>
          <w:headerReference r:id="rId10" w:type="default"/>
          <w:footerReference r:id="rId11" w:type="default"/>
          <w:pgSz w:w="12150" w:h="17010"/>
          <w:pgMar w:top="1594" w:right="834" w:bottom="1530" w:left="1549" w:header="1161" w:footer="1258" w:gutter="0"/>
          <w:cols w:space="720" w:num="1"/>
        </w:sectPr>
      </w:pPr>
    </w:p>
    <w:p w14:paraId="23DA17EE">
      <w:pPr>
        <w:pStyle w:val="2"/>
        <w:spacing w:before="223" w:line="223" w:lineRule="auto"/>
        <w:ind w:left="452"/>
        <w:outlineLvl w:val="4"/>
        <w:rPr>
          <w:rFonts w:ascii="黑体" w:hAnsi="黑体" w:eastAsia="黑体" w:cs="黑体"/>
          <w:sz w:val="20"/>
          <w:szCs w:val="20"/>
        </w:rPr>
      </w:pPr>
      <w:r>
        <w:rPr>
          <w:b/>
          <w:bCs/>
          <w:spacing w:val="-5"/>
          <w:sz w:val="20"/>
          <w:szCs w:val="20"/>
        </w:rPr>
        <w:t>7.4</w:t>
      </w:r>
      <w:r>
        <w:rPr>
          <w:spacing w:val="12"/>
          <w:sz w:val="20"/>
          <w:szCs w:val="20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20"/>
          <w:szCs w:val="20"/>
        </w:rPr>
        <w:t>教材体系</w:t>
      </w:r>
    </w:p>
    <w:p w14:paraId="5CC747DF">
      <w:pPr>
        <w:pStyle w:val="2"/>
        <w:spacing w:before="40" w:line="315" w:lineRule="auto"/>
        <w:ind w:left="60" w:right="50" w:firstLine="390"/>
        <w:rPr>
          <w:sz w:val="20"/>
          <w:szCs w:val="20"/>
        </w:rPr>
      </w:pPr>
      <w:r>
        <w:rPr>
          <w:spacing w:val="15"/>
          <w:sz w:val="20"/>
          <w:szCs w:val="20"/>
        </w:rPr>
        <w:t>建设完备的教材体系。使用“马克思主义理论研究和建设工程”重点教材、国家规</w:t>
      </w:r>
      <w:r>
        <w:rPr>
          <w:spacing w:val="14"/>
          <w:sz w:val="20"/>
          <w:szCs w:val="20"/>
        </w:rPr>
        <w:t>划教材及其他重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点教材；组织编写高质量高水平的教材，不断完善教材体系。</w:t>
      </w:r>
    </w:p>
    <w:p w14:paraId="170C49D9">
      <w:pPr>
        <w:pStyle w:val="2"/>
        <w:spacing w:before="154" w:line="222" w:lineRule="auto"/>
        <w:ind w:left="452"/>
        <w:outlineLvl w:val="4"/>
        <w:rPr>
          <w:rFonts w:ascii="黑体" w:hAnsi="黑体" w:eastAsia="黑体" w:cs="黑体"/>
          <w:sz w:val="20"/>
          <w:szCs w:val="20"/>
        </w:rPr>
      </w:pPr>
      <w:r>
        <w:rPr>
          <w:b/>
          <w:bCs/>
          <w:spacing w:val="-8"/>
          <w:sz w:val="20"/>
          <w:szCs w:val="20"/>
        </w:rPr>
        <w:t>8</w:t>
      </w:r>
      <w:r>
        <w:rPr>
          <w:spacing w:val="-8"/>
          <w:sz w:val="20"/>
          <w:szCs w:val="20"/>
        </w:rPr>
        <w:t xml:space="preserve">   </w:t>
      </w:r>
      <w:r>
        <w:rPr>
          <w:rFonts w:ascii="黑体" w:hAnsi="黑体" w:eastAsia="黑体" w:cs="黑体"/>
          <w:b/>
          <w:bCs/>
          <w:spacing w:val="-8"/>
          <w:sz w:val="20"/>
          <w:szCs w:val="20"/>
        </w:rPr>
        <w:t>质</w:t>
      </w:r>
      <w:r>
        <w:rPr>
          <w:rFonts w:ascii="黑体" w:hAnsi="黑体" w:eastAsia="黑体" w:cs="黑体"/>
          <w:spacing w:val="-40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0"/>
          <w:szCs w:val="20"/>
        </w:rPr>
        <w:t>量</w:t>
      </w:r>
      <w:r>
        <w:rPr>
          <w:rFonts w:ascii="黑体" w:hAnsi="黑体" w:eastAsia="黑体" w:cs="黑体"/>
          <w:spacing w:val="-43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0"/>
          <w:szCs w:val="20"/>
        </w:rPr>
        <w:t>管</w:t>
      </w:r>
      <w:r>
        <w:rPr>
          <w:rFonts w:ascii="黑体" w:hAnsi="黑体" w:eastAsia="黑体" w:cs="黑体"/>
          <w:spacing w:val="-46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0"/>
          <w:szCs w:val="20"/>
        </w:rPr>
        <w:t>理</w:t>
      </w:r>
    </w:p>
    <w:p w14:paraId="0287F50F">
      <w:pPr>
        <w:pStyle w:val="2"/>
        <w:spacing w:before="219" w:line="222" w:lineRule="auto"/>
        <w:ind w:left="452"/>
        <w:outlineLvl w:val="4"/>
        <w:rPr>
          <w:rFonts w:ascii="黑体" w:hAnsi="黑体" w:eastAsia="黑体" w:cs="黑体"/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8.1</w:t>
      </w:r>
      <w:r>
        <w:rPr>
          <w:spacing w:val="27"/>
          <w:sz w:val="20"/>
          <w:szCs w:val="20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20"/>
          <w:szCs w:val="20"/>
        </w:rPr>
        <w:t>质量管理体系</w:t>
      </w:r>
    </w:p>
    <w:p w14:paraId="1EE83257">
      <w:pPr>
        <w:pStyle w:val="2"/>
        <w:spacing w:before="31" w:line="300" w:lineRule="auto"/>
        <w:ind w:left="60" w:firstLine="390"/>
        <w:jc w:val="both"/>
        <w:rPr>
          <w:sz w:val="20"/>
          <w:szCs w:val="20"/>
        </w:rPr>
      </w:pPr>
      <w:r>
        <w:rPr>
          <w:spacing w:val="10"/>
          <w:sz w:val="20"/>
          <w:szCs w:val="20"/>
        </w:rPr>
        <w:t>各高校应根据教育部有关规定和本标准，制定专业教学质量保障、监控与评估办法及实施细则。对专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业定位、办学思路、人才培养、课程设置、教学评估、公众监督以及教学质量</w:t>
      </w:r>
      <w:r>
        <w:rPr>
          <w:spacing w:val="9"/>
          <w:sz w:val="20"/>
          <w:szCs w:val="20"/>
        </w:rPr>
        <w:t>监控机构、责任人及职责等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予以明确规定，建立包括教务运行、教学过程、教学经费、设施建设、教学研究与改革、培养方案修订、</w:t>
      </w:r>
      <w:r>
        <w:rPr>
          <w:spacing w:val="18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实践教学改革等全方位、分层次的质量管理体系。</w:t>
      </w:r>
    </w:p>
    <w:p w14:paraId="292D3EC8">
      <w:pPr>
        <w:pStyle w:val="2"/>
        <w:spacing w:before="1" w:line="217" w:lineRule="auto"/>
        <w:ind w:left="450"/>
        <w:rPr>
          <w:sz w:val="20"/>
          <w:szCs w:val="20"/>
        </w:rPr>
      </w:pPr>
      <w:r>
        <w:rPr>
          <w:spacing w:val="7"/>
          <w:sz w:val="20"/>
          <w:szCs w:val="20"/>
        </w:rPr>
        <w:t>各高校应定期进行全面的教学质量检查与评估。</w:t>
      </w:r>
    </w:p>
    <w:p w14:paraId="6C7B16C6">
      <w:pPr>
        <w:pStyle w:val="2"/>
        <w:spacing w:before="82" w:line="222" w:lineRule="auto"/>
        <w:ind w:left="452"/>
        <w:outlineLvl w:val="4"/>
        <w:rPr>
          <w:rFonts w:ascii="黑体" w:hAnsi="黑体" w:eastAsia="黑体" w:cs="黑体"/>
          <w:sz w:val="20"/>
          <w:szCs w:val="20"/>
        </w:rPr>
      </w:pPr>
      <w:r>
        <w:rPr>
          <w:b/>
          <w:bCs/>
          <w:sz w:val="20"/>
          <w:szCs w:val="20"/>
        </w:rPr>
        <w:t>8.2</w:t>
      </w:r>
      <w:r>
        <w:rPr>
          <w:spacing w:val="41"/>
          <w:sz w:val="20"/>
          <w:szCs w:val="20"/>
        </w:rPr>
        <w:t xml:space="preserve">  </w:t>
      </w:r>
      <w:r>
        <w:rPr>
          <w:rFonts w:ascii="黑体" w:hAnsi="黑体" w:eastAsia="黑体" w:cs="黑体"/>
          <w:b/>
          <w:bCs/>
          <w:sz w:val="20"/>
          <w:szCs w:val="20"/>
        </w:rPr>
        <w:t>质量管理措施</w:t>
      </w:r>
    </w:p>
    <w:p w14:paraId="0A3EB303">
      <w:pPr>
        <w:pStyle w:val="2"/>
        <w:spacing w:before="41" w:line="291" w:lineRule="auto"/>
        <w:ind w:left="60" w:right="48" w:firstLine="390"/>
        <w:rPr>
          <w:sz w:val="20"/>
          <w:szCs w:val="20"/>
        </w:rPr>
      </w:pPr>
      <w:r>
        <w:rPr>
          <w:spacing w:val="10"/>
          <w:sz w:val="20"/>
          <w:szCs w:val="20"/>
        </w:rPr>
        <w:t>充分发挥院系教学指导委员会或学术委员会的作用。建立日常管理、定期评估、过程管理相结合的管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理机制，强化质量评估。</w:t>
      </w:r>
    </w:p>
    <w:p w14:paraId="03067B14">
      <w:pPr>
        <w:pStyle w:val="2"/>
        <w:spacing w:before="2" w:line="308" w:lineRule="auto"/>
        <w:ind w:left="60" w:right="29" w:firstLine="459"/>
        <w:rPr>
          <w:sz w:val="17"/>
          <w:szCs w:val="17"/>
        </w:rPr>
      </w:pPr>
      <w:r>
        <w:rPr>
          <w:spacing w:val="14"/>
          <w:sz w:val="20"/>
          <w:szCs w:val="20"/>
        </w:rPr>
        <w:t>日常管理。由院系本科教学负责人负责本科教学质量的日常管理，指</w:t>
      </w:r>
      <w:r>
        <w:rPr>
          <w:spacing w:val="13"/>
          <w:sz w:val="20"/>
          <w:szCs w:val="20"/>
        </w:rPr>
        <w:t>定专人对教学运行与质量进行</w:t>
      </w:r>
      <w:r>
        <w:rPr>
          <w:sz w:val="20"/>
          <w:szCs w:val="20"/>
        </w:rPr>
        <w:t xml:space="preserve"> </w:t>
      </w:r>
      <w:r>
        <w:rPr>
          <w:spacing w:val="-7"/>
          <w:sz w:val="17"/>
          <w:szCs w:val="17"/>
        </w:rPr>
        <w:t>管</w:t>
      </w:r>
      <w:r>
        <w:rPr>
          <w:spacing w:val="-11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理</w:t>
      </w:r>
      <w:r>
        <w:rPr>
          <w:spacing w:val="-20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。</w:t>
      </w:r>
    </w:p>
    <w:p w14:paraId="6E92A2AC">
      <w:pPr>
        <w:pStyle w:val="2"/>
        <w:spacing w:before="1" w:line="304" w:lineRule="auto"/>
        <w:ind w:left="519" w:right="209"/>
        <w:rPr>
          <w:sz w:val="20"/>
          <w:szCs w:val="20"/>
        </w:rPr>
      </w:pPr>
      <w:r>
        <w:rPr>
          <w:spacing w:val="10"/>
          <w:sz w:val="20"/>
          <w:szCs w:val="20"/>
        </w:rPr>
        <w:t>定期评估。由学校和院系组织定期的管理评审、教</w:t>
      </w:r>
      <w:r>
        <w:rPr>
          <w:spacing w:val="9"/>
          <w:sz w:val="20"/>
          <w:szCs w:val="20"/>
        </w:rPr>
        <w:t>学工作水平评估、专业评估、专项评估等工作。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过程管理。建立和实施院系负责人听课制度、专家</w:t>
      </w:r>
      <w:r>
        <w:rPr>
          <w:spacing w:val="7"/>
          <w:sz w:val="20"/>
          <w:szCs w:val="20"/>
        </w:rPr>
        <w:t>督导制度、同行评议制度、学生评教制度。</w:t>
      </w:r>
    </w:p>
    <w:p w14:paraId="3EAC6036">
      <w:pPr>
        <w:pStyle w:val="2"/>
        <w:spacing w:before="1" w:line="217" w:lineRule="auto"/>
        <w:ind w:left="519"/>
        <w:rPr>
          <w:sz w:val="20"/>
          <w:szCs w:val="20"/>
        </w:rPr>
      </w:pPr>
      <w:r>
        <w:rPr>
          <w:spacing w:val="9"/>
          <w:sz w:val="20"/>
          <w:szCs w:val="20"/>
        </w:rPr>
        <w:t>质量评估。充分考虑用人单位对毕业生的评价，并作为人才培养质量评价的重要依据之一。</w:t>
      </w:r>
    </w:p>
    <w:sectPr>
      <w:headerReference r:id="rId12" w:type="default"/>
      <w:footerReference r:id="rId13" w:type="default"/>
      <w:pgSz w:w="11910" w:h="16850"/>
      <w:pgMar w:top="1422" w:right="1170" w:bottom="1521" w:left="999" w:header="1024" w:footer="12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E223A">
    <w:pPr>
      <w:pStyle w:val="2"/>
      <w:spacing w:line="230" w:lineRule="auto"/>
      <w:ind w:left="4420"/>
    </w:pPr>
    <w:r>
      <w:rPr>
        <w:spacing w:val="-2"/>
      </w:rPr>
      <w:t>—56—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2328D">
    <w:pPr>
      <w:pStyle w:val="2"/>
      <w:spacing w:line="230" w:lineRule="auto"/>
      <w:ind w:left="4480"/>
      <w:rPr>
        <w:sz w:val="20"/>
        <w:szCs w:val="20"/>
      </w:rPr>
    </w:pPr>
    <w:r>
      <w:rPr>
        <w:spacing w:val="-2"/>
        <w:sz w:val="20"/>
        <w:szCs w:val="20"/>
      </w:rPr>
      <w:t>—57—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BE208">
    <w:pPr>
      <w:pStyle w:val="2"/>
      <w:spacing w:line="230" w:lineRule="auto"/>
      <w:ind w:left="4579"/>
      <w:rPr>
        <w:sz w:val="20"/>
        <w:szCs w:val="20"/>
      </w:rPr>
    </w:pPr>
    <w:r>
      <w:rPr>
        <w:spacing w:val="-2"/>
        <w:sz w:val="20"/>
        <w:szCs w:val="20"/>
      </w:rPr>
      <w:t>—58—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9C4DC">
    <w:pPr>
      <w:pStyle w:val="2"/>
      <w:spacing w:line="230" w:lineRule="auto"/>
      <w:ind w:left="4490"/>
    </w:pPr>
    <w:r>
      <w:rPr>
        <w:spacing w:val="-2"/>
      </w:rPr>
      <w:t>—59—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C0F51">
    <w:pPr>
      <w:pStyle w:val="2"/>
      <w:spacing w:line="230" w:lineRule="auto"/>
      <w:ind w:left="4599"/>
      <w:rPr>
        <w:sz w:val="20"/>
        <w:szCs w:val="20"/>
      </w:rPr>
    </w:pPr>
    <w:r>
      <w:rPr>
        <w:spacing w:val="-2"/>
        <w:sz w:val="20"/>
        <w:szCs w:val="20"/>
      </w:rPr>
      <w:t>—60—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CA969">
    <w:pPr>
      <w:spacing w:before="52" w:line="221" w:lineRule="auto"/>
      <w:ind w:left="3160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862965</wp:posOffset>
          </wp:positionH>
          <wp:positionV relativeFrom="page">
            <wp:posOffset>926465</wp:posOffset>
          </wp:positionV>
          <wp:extent cx="6184900" cy="127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4945" cy="1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11"/>
        <w:sz w:val="20"/>
        <w:szCs w:val="20"/>
      </w:rPr>
      <w:t>马克思主义理论类教学质量国家标准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9AE5A">
    <w:pPr>
      <w:spacing w:before="52" w:line="221" w:lineRule="auto"/>
      <w:ind w:left="2589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749300</wp:posOffset>
          </wp:positionH>
          <wp:positionV relativeFrom="page">
            <wp:posOffset>838200</wp:posOffset>
          </wp:positionV>
          <wp:extent cx="6178550" cy="1270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8545" cy="12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17"/>
        <w:sz w:val="20"/>
        <w:szCs w:val="20"/>
      </w:rPr>
      <w:t>普通高等学校本科专业类教学质量国家标准(上)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A84C7">
    <w:pPr>
      <w:spacing w:before="54" w:line="221" w:lineRule="auto"/>
      <w:ind w:left="3159"/>
      <w:rPr>
        <w:rFonts w:ascii="黑体" w:hAnsi="黑体" w:eastAsia="黑体" w:cs="黑体"/>
        <w:sz w:val="21"/>
        <w:szCs w:val="21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983615</wp:posOffset>
          </wp:positionH>
          <wp:positionV relativeFrom="page">
            <wp:posOffset>965200</wp:posOffset>
          </wp:positionV>
          <wp:extent cx="6197600" cy="1270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7583" cy="12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1"/>
        <w:sz w:val="21"/>
        <w:szCs w:val="21"/>
      </w:rPr>
      <w:t>马克思主义理论类教学质量国家标准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2255">
    <w:pPr>
      <w:spacing w:before="52" w:line="221" w:lineRule="auto"/>
      <w:ind w:left="2580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634365</wp:posOffset>
          </wp:positionH>
          <wp:positionV relativeFrom="page">
            <wp:posOffset>857250</wp:posOffset>
          </wp:positionV>
          <wp:extent cx="6165850" cy="12700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5841" cy="12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16"/>
        <w:sz w:val="20"/>
        <w:szCs w:val="20"/>
      </w:rPr>
      <w:t>普通高等学校本科专业类教学质量国家标准(上)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711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5069</Words>
  <Characters>5198</Characters>
  <TotalTime>0</TotalTime>
  <ScaleCrop>false</ScaleCrop>
  <LinksUpToDate>false</LinksUpToDate>
  <CharactersWithSpaces>5351</CharactersWithSpaces>
  <Application>WPS Office_12.1.0.20754_F1E327BC-269C-435d-A152-05C5408002CA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2025-03-25T12:24:00Z</dcterms:created>
  <dc:creator>Administrator</dc:creator>
  <cp:lastModifiedBy>PEAnut</cp:lastModifiedBy>
  <dcterms:modified xsi:type="dcterms:W3CDTF">2025-03-25T04:25:00Z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2025-03-25T12:24:41Z</vt:filetime>
  </property>
  <property fmtid="{D5CDD505-2E9C-101B-9397-08002B2CF9AE}" pid="4" name="UsrData">
    <vt:lpwstr>67e2300447bdb1001ffaddbfwl</vt:lpwstr>
  </property>
  <property fmtid="{D5CDD505-2E9C-101B-9397-08002B2CF9AE}" pid="5" name="KSOProductBuildVer">
    <vt:lpwstr>2052-12.1.0.20754</vt:lpwstr>
  </property>
  <property fmtid="{D5CDD505-2E9C-101B-9397-08002B2CF9AE}" pid="6" name="ICV">
    <vt:lpwstr>4952454A67734DB692932BD8A59104DF_13</vt:lpwstr>
  </property>
</Properties>
</file>